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24" w:rsidRDefault="00627B8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mc:AlternateContent>
          <mc:Choice Requires="wpg">
            <w:drawing>
              <wp:inline distT="0" distB="0" distL="0" distR="0">
                <wp:extent cx="723900" cy="742950"/>
                <wp:effectExtent l="0" t="0" r="0" b="0"/>
                <wp:docPr id="1" name="Рисунок 1" descr="Герб Арзамас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Арзамаса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0pt;height:58.5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5A1E24" w:rsidRDefault="005A1E24">
      <w:pPr>
        <w:jc w:val="center"/>
        <w:rPr>
          <w:sz w:val="28"/>
          <w:szCs w:val="28"/>
        </w:rPr>
      </w:pPr>
    </w:p>
    <w:p w:rsidR="005A1E24" w:rsidRDefault="00627B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ГОРОДСКОГО ОКРУГА ГОРОД АРЗАМАС </w:t>
      </w:r>
    </w:p>
    <w:p w:rsidR="005A1E24" w:rsidRDefault="00627B86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НИЖЕГОРОДСКОЙ ОБЛАСТИ</w:t>
      </w:r>
      <w:r>
        <w:rPr>
          <w:b/>
          <w:sz w:val="36"/>
          <w:szCs w:val="36"/>
        </w:rPr>
        <w:t xml:space="preserve"> </w:t>
      </w:r>
    </w:p>
    <w:p w:rsidR="005A1E24" w:rsidRDefault="005A1E24">
      <w:pPr>
        <w:jc w:val="center"/>
        <w:rPr>
          <w:b/>
          <w:sz w:val="36"/>
          <w:szCs w:val="36"/>
        </w:rPr>
      </w:pPr>
    </w:p>
    <w:p w:rsidR="005A1E24" w:rsidRDefault="00627B8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80264D">
        <w:rPr>
          <w:sz w:val="36"/>
          <w:szCs w:val="36"/>
        </w:rPr>
        <w:t>ПРОЕКТ П О С Т А Н О В Л Е Н И Я</w:t>
      </w:r>
      <w:bookmarkStart w:id="0" w:name="_GoBack"/>
      <w:bookmarkEnd w:id="0"/>
      <w:r>
        <w:rPr>
          <w:sz w:val="36"/>
          <w:szCs w:val="36"/>
        </w:rPr>
        <w:t xml:space="preserve"> </w:t>
      </w:r>
    </w:p>
    <w:p w:rsidR="005A1E24" w:rsidRDefault="005A1E24">
      <w:pPr>
        <w:rPr>
          <w:sz w:val="32"/>
          <w:szCs w:val="32"/>
        </w:rPr>
      </w:pPr>
    </w:p>
    <w:p w:rsidR="005A1E24" w:rsidRDefault="00627B86">
      <w:pPr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>№_______</w:t>
      </w:r>
    </w:p>
    <w:p w:rsidR="005A1E24" w:rsidRDefault="005A1E24">
      <w:pPr>
        <w:rPr>
          <w:b/>
          <w:bCs/>
          <w:color w:val="000000"/>
          <w:sz w:val="28"/>
          <w:szCs w:val="28"/>
        </w:rPr>
      </w:pPr>
    </w:p>
    <w:p w:rsidR="005A1E24" w:rsidRDefault="005A1E24">
      <w:pPr>
        <w:rPr>
          <w:sz w:val="32"/>
          <w:szCs w:val="32"/>
        </w:rPr>
      </w:pPr>
    </w:p>
    <w:p w:rsidR="005A1E24" w:rsidRDefault="005A1E24">
      <w:pPr>
        <w:rPr>
          <w:sz w:val="32"/>
          <w:szCs w:val="32"/>
        </w:rPr>
      </w:pPr>
    </w:p>
    <w:p w:rsidR="005A1E24" w:rsidRDefault="00627B8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</w:t>
      </w:r>
    </w:p>
    <w:p w:rsidR="005A1E24" w:rsidRDefault="00627B86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«Обеспечение устойчивого функционирования и развития жилищно-коммунального хозяйства городского округа </w:t>
      </w:r>
    </w:p>
    <w:p w:rsidR="005A1E24" w:rsidRDefault="00627B86">
      <w:pPr>
        <w:pStyle w:val="af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Арзамас Нижегородской области»</w:t>
      </w:r>
    </w:p>
    <w:p w:rsidR="005A1E24" w:rsidRDefault="00627B86">
      <w:pPr>
        <w:pStyle w:val="af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утвержденную постановлением администрации города Арзамас Нижегородской области от 29.10.2021 №1505 </w:t>
      </w:r>
    </w:p>
    <w:p w:rsidR="005A1E24" w:rsidRDefault="005A1E24">
      <w:pPr>
        <w:spacing w:line="360" w:lineRule="auto"/>
        <w:rPr>
          <w:color w:val="000000"/>
          <w:sz w:val="28"/>
          <w:szCs w:val="28"/>
        </w:rPr>
      </w:pPr>
    </w:p>
    <w:p w:rsidR="005A1E24" w:rsidRDefault="00627B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целях обеспечения эффективного использования бюджетных средств, в соответствии со ст.179 Бюджетного кодекса РФ, </w:t>
      </w:r>
      <w:r>
        <w:rPr>
          <w:sz w:val="28"/>
          <w:szCs w:val="28"/>
        </w:rPr>
        <w:t xml:space="preserve">решением городской Думы городского округа город Арзамас Нижегородской области </w:t>
      </w:r>
      <w:r w:rsidR="00A25B7E" w:rsidRPr="00A25B7E">
        <w:rPr>
          <w:sz w:val="28"/>
          <w:szCs w:val="28"/>
        </w:rPr>
        <w:t>от 24.12.2025 № 716 «О бюджете городского округа город Арзамас на 2026 год и на плановый период 2027 и 2028 годов»</w:t>
      </w:r>
      <w:r>
        <w:rPr>
          <w:sz w:val="28"/>
          <w:szCs w:val="28"/>
        </w:rPr>
        <w:t>:</w:t>
      </w:r>
    </w:p>
    <w:p w:rsidR="005A1E24" w:rsidRDefault="00627B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муниципальную программу «Обеспечение устойчивого функционирования и развития жилищно-коммунального хозяйства городского округа город Арзамас Нижегородской области», утвержденную постановлением администрации города Арзамаса от 29.10.2021 № 1505, изложив ее в новой редакции согласно приложению к настоящему постановлению. </w:t>
      </w:r>
    </w:p>
    <w:p w:rsidR="005A1E24" w:rsidRDefault="00627B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по связям с общественностью администрации городского округа город Арзамас Нижегородской </w:t>
      </w:r>
      <w:r w:rsidR="00683906">
        <w:rPr>
          <w:sz w:val="28"/>
          <w:szCs w:val="28"/>
        </w:rPr>
        <w:t>области обеспечить</w:t>
      </w:r>
      <w:r>
        <w:rPr>
          <w:sz w:val="28"/>
          <w:szCs w:val="28"/>
        </w:rPr>
        <w:t xml:space="preserve"> официальное опубликование настоящего постановления в газете «</w:t>
      </w:r>
      <w:proofErr w:type="spellStart"/>
      <w:r>
        <w:rPr>
          <w:sz w:val="28"/>
          <w:szCs w:val="28"/>
        </w:rPr>
        <w:t>Арзамасские</w:t>
      </w:r>
      <w:proofErr w:type="spellEnd"/>
      <w:r>
        <w:rPr>
          <w:sz w:val="28"/>
          <w:szCs w:val="28"/>
        </w:rPr>
        <w:t xml:space="preserve"> новости» и размещение на официальном сайте администрации городского округа город Арзамас Нижегородской области в сети «Интернет».</w:t>
      </w:r>
    </w:p>
    <w:p w:rsidR="00A25B7E" w:rsidRPr="00A25B7E" w:rsidRDefault="00A25B7E" w:rsidP="00A25B7E">
      <w:pPr>
        <w:spacing w:line="360" w:lineRule="auto"/>
        <w:ind w:firstLine="708"/>
        <w:jc w:val="both"/>
        <w:rPr>
          <w:sz w:val="28"/>
          <w:szCs w:val="28"/>
        </w:rPr>
      </w:pPr>
      <w:r w:rsidRPr="00A25B7E">
        <w:rPr>
          <w:sz w:val="28"/>
          <w:szCs w:val="28"/>
        </w:rPr>
        <w:lastRenderedPageBreak/>
        <w:t>3. Настоящее постановление вступает в силу после его официального опубликования и распространяет свое действие на правоотношения, возникшие с 01 января</w:t>
      </w:r>
      <w:r>
        <w:rPr>
          <w:sz w:val="28"/>
          <w:szCs w:val="28"/>
        </w:rPr>
        <w:t xml:space="preserve"> 2026</w:t>
      </w:r>
      <w:r w:rsidRPr="00A25B7E">
        <w:rPr>
          <w:sz w:val="28"/>
          <w:szCs w:val="28"/>
        </w:rPr>
        <w:t xml:space="preserve"> года.</w:t>
      </w:r>
    </w:p>
    <w:p w:rsidR="005A1E24" w:rsidRDefault="00627B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5A1E24" w:rsidRDefault="005A1E24">
      <w:pPr>
        <w:widowControl w:val="0"/>
        <w:spacing w:after="160" w:line="360" w:lineRule="auto"/>
        <w:ind w:left="900"/>
        <w:contextualSpacing/>
        <w:jc w:val="both"/>
        <w:rPr>
          <w:sz w:val="28"/>
          <w:szCs w:val="28"/>
        </w:rPr>
      </w:pPr>
    </w:p>
    <w:p w:rsidR="005A1E24" w:rsidRDefault="005A1E24">
      <w:pPr>
        <w:widowControl w:val="0"/>
        <w:spacing w:after="160" w:line="360" w:lineRule="auto"/>
        <w:ind w:left="900"/>
        <w:contextualSpacing/>
        <w:jc w:val="both"/>
        <w:rPr>
          <w:sz w:val="28"/>
          <w:szCs w:val="28"/>
        </w:rPr>
      </w:pPr>
    </w:p>
    <w:p w:rsidR="005A1E24" w:rsidRDefault="005A1E24">
      <w:pPr>
        <w:widowControl w:val="0"/>
        <w:jc w:val="both"/>
        <w:rPr>
          <w:sz w:val="28"/>
          <w:szCs w:val="28"/>
        </w:rPr>
      </w:pPr>
    </w:p>
    <w:p w:rsidR="005A1E24" w:rsidRDefault="00627B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города Арзамаса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</w:t>
      </w:r>
      <w:proofErr w:type="spellStart"/>
      <w:r>
        <w:rPr>
          <w:sz w:val="28"/>
          <w:szCs w:val="28"/>
        </w:rPr>
        <w:t>А.А.Щелоков</w:t>
      </w:r>
      <w:proofErr w:type="spellEnd"/>
    </w:p>
    <w:p w:rsidR="005A1E24" w:rsidRDefault="005A1E2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A1E24" w:rsidRDefault="005A1E2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A1E24" w:rsidRDefault="005A1E2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A1E24" w:rsidRDefault="005A1E2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A1E24" w:rsidRDefault="005A1E2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A1E24" w:rsidRDefault="005A1E2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A1E24" w:rsidRDefault="005A1E2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A1E24" w:rsidRDefault="005A1E24">
      <w:pPr>
        <w:pStyle w:val="afe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A1E24" w:rsidRDefault="005A1E24">
      <w:pPr>
        <w:rPr>
          <w:rFonts w:eastAsia="Calibri"/>
          <w:sz w:val="28"/>
          <w:szCs w:val="28"/>
          <w:lang w:eastAsia="en-US" w:bidi="ar-SA"/>
        </w:rPr>
      </w:pPr>
    </w:p>
    <w:p w:rsidR="005A1E24" w:rsidRDefault="005A1E24">
      <w:pPr>
        <w:rPr>
          <w:rFonts w:eastAsia="Calibri"/>
          <w:sz w:val="28"/>
          <w:szCs w:val="28"/>
          <w:lang w:eastAsia="en-US" w:bidi="ar-SA"/>
        </w:rPr>
      </w:pPr>
    </w:p>
    <w:p w:rsidR="005A1E24" w:rsidRDefault="005A1E24">
      <w:pPr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center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center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A25B7E" w:rsidRDefault="00A25B7E">
      <w:pPr>
        <w:jc w:val="right"/>
        <w:rPr>
          <w:sz w:val="26"/>
          <w:szCs w:val="26"/>
        </w:rPr>
      </w:pPr>
    </w:p>
    <w:p w:rsidR="00A25B7E" w:rsidRDefault="00A25B7E">
      <w:pPr>
        <w:jc w:val="right"/>
        <w:rPr>
          <w:sz w:val="26"/>
          <w:szCs w:val="26"/>
        </w:rPr>
      </w:pPr>
    </w:p>
    <w:p w:rsidR="00A25B7E" w:rsidRDefault="00A25B7E">
      <w:pPr>
        <w:jc w:val="right"/>
        <w:rPr>
          <w:sz w:val="26"/>
          <w:szCs w:val="26"/>
        </w:rPr>
      </w:pPr>
    </w:p>
    <w:p w:rsidR="00A25B7E" w:rsidRDefault="00A25B7E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5A1E24">
      <w:pPr>
        <w:jc w:val="right"/>
        <w:rPr>
          <w:sz w:val="26"/>
          <w:szCs w:val="26"/>
        </w:rPr>
      </w:pPr>
    </w:p>
    <w:p w:rsidR="005A1E24" w:rsidRDefault="00627B8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5A1E24" w:rsidRDefault="00627B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5A1E24" w:rsidRDefault="00627B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город Арзамас </w:t>
      </w:r>
    </w:p>
    <w:p w:rsidR="005A1E24" w:rsidRDefault="00627B86">
      <w:pPr>
        <w:jc w:val="right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:rsidR="005A1E24" w:rsidRDefault="00627B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_________ №   _____     </w:t>
      </w:r>
    </w:p>
    <w:p w:rsidR="005A1E24" w:rsidRDefault="005A1E24">
      <w:pPr>
        <w:jc w:val="right"/>
        <w:rPr>
          <w:sz w:val="26"/>
          <w:szCs w:val="26"/>
        </w:rPr>
      </w:pPr>
    </w:p>
    <w:p w:rsidR="005A1E24" w:rsidRDefault="00627B86">
      <w:pPr>
        <w:jc w:val="right"/>
        <w:rPr>
          <w:sz w:val="26"/>
          <w:szCs w:val="26"/>
        </w:rPr>
      </w:pPr>
      <w:r>
        <w:rPr>
          <w:sz w:val="26"/>
          <w:szCs w:val="26"/>
        </w:rPr>
        <w:t>«УТВЕРЖДЕНА</w:t>
      </w:r>
    </w:p>
    <w:p w:rsidR="005A1E24" w:rsidRDefault="00627B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постановлением администрации </w:t>
      </w:r>
    </w:p>
    <w:p w:rsidR="005A1E24" w:rsidRDefault="00627B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города Арзамаса </w:t>
      </w:r>
    </w:p>
    <w:p w:rsidR="005A1E24" w:rsidRDefault="00627B86">
      <w:pPr>
        <w:jc w:val="right"/>
        <w:rPr>
          <w:b/>
          <w:sz w:val="28"/>
          <w:szCs w:val="28"/>
        </w:rPr>
      </w:pPr>
      <w:r>
        <w:rPr>
          <w:sz w:val="26"/>
          <w:szCs w:val="26"/>
        </w:rPr>
        <w:t xml:space="preserve">от 29.10.2021 № 1505              </w:t>
      </w:r>
    </w:p>
    <w:p w:rsidR="005A1E24" w:rsidRDefault="005A1E24">
      <w:pPr>
        <w:spacing w:line="276" w:lineRule="auto"/>
        <w:jc w:val="center"/>
        <w:rPr>
          <w:b/>
          <w:sz w:val="28"/>
          <w:szCs w:val="28"/>
          <w:lang w:eastAsia="ru-RU" w:bidi="ar-SA"/>
        </w:rPr>
      </w:pPr>
    </w:p>
    <w:p w:rsidR="005A1E24" w:rsidRDefault="00627B8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 w:bidi="ar-SA"/>
        </w:rPr>
        <w:t xml:space="preserve">Муниципальная программа «Обеспечение устойчивого функционирования и развития жилищно-коммунального хозяйства </w:t>
      </w:r>
      <w:r>
        <w:rPr>
          <w:b/>
          <w:sz w:val="28"/>
          <w:szCs w:val="28"/>
        </w:rPr>
        <w:t>городского округа город Арзамас Нижегородской области»</w:t>
      </w:r>
    </w:p>
    <w:p w:rsidR="005A1E24" w:rsidRDefault="005A1E24">
      <w:pPr>
        <w:spacing w:line="276" w:lineRule="auto"/>
        <w:jc w:val="center"/>
        <w:rPr>
          <w:lang w:eastAsia="ru-RU" w:bidi="ar-SA"/>
        </w:rPr>
      </w:pPr>
    </w:p>
    <w:p w:rsidR="005A1E24" w:rsidRDefault="00627B86">
      <w:pPr>
        <w:widowControl w:val="0"/>
        <w:spacing w:line="276" w:lineRule="auto"/>
        <w:ind w:firstLine="540"/>
        <w:jc w:val="center"/>
        <w:outlineLvl w:val="2"/>
        <w:rPr>
          <w:rFonts w:eastAsia="Calibri" w:cs="Calibri"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1. Паспорт муниципальной программы</w:t>
      </w:r>
      <w:bookmarkStart w:id="1" w:name="Par427"/>
      <w:bookmarkEnd w:id="1"/>
    </w:p>
    <w:p w:rsidR="005A1E24" w:rsidRDefault="00627B86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 w:bidi="ar-SA"/>
        </w:rPr>
        <w:t xml:space="preserve">«Обеспечение устойчивого функционирования и развития жилищно-коммунального хозяйства </w:t>
      </w:r>
      <w:r>
        <w:rPr>
          <w:b/>
          <w:sz w:val="28"/>
          <w:szCs w:val="28"/>
        </w:rPr>
        <w:t>городского округа город Арзамас Нижегородской области»</w:t>
      </w:r>
    </w:p>
    <w:p w:rsidR="005A1E24" w:rsidRDefault="005A1E24">
      <w:pPr>
        <w:widowControl w:val="0"/>
        <w:spacing w:line="276" w:lineRule="auto"/>
        <w:jc w:val="center"/>
        <w:rPr>
          <w:sz w:val="28"/>
          <w:szCs w:val="28"/>
          <w:lang w:eastAsia="ru-RU" w:bidi="ar-SA"/>
        </w:rPr>
      </w:pPr>
    </w:p>
    <w:tbl>
      <w:tblPr>
        <w:tblpPr w:leftFromText="180" w:rightFromText="180" w:bottomFromText="160" w:vertAnchor="text" w:horzAnchor="margin" w:tblpXSpec="center" w:tblpY="83"/>
        <w:tblW w:w="5431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6"/>
        <w:gridCol w:w="1696"/>
        <w:gridCol w:w="709"/>
        <w:gridCol w:w="691"/>
        <w:gridCol w:w="15"/>
        <w:gridCol w:w="836"/>
        <w:gridCol w:w="709"/>
        <w:gridCol w:w="709"/>
        <w:gridCol w:w="851"/>
        <w:gridCol w:w="881"/>
        <w:gridCol w:w="965"/>
      </w:tblGrid>
      <w:tr w:rsidR="005A1E24">
        <w:trPr>
          <w:trHeight w:val="1408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Наименование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sz w:val="28"/>
                <w:szCs w:val="28"/>
                <w:lang w:eastAsia="ru-RU" w:bidi="ar-SA"/>
              </w:rPr>
            </w:pPr>
            <w:r>
              <w:rPr>
                <w:rFonts w:eastAsia="Calibri"/>
                <w:sz w:val="28"/>
                <w:szCs w:val="28"/>
                <w:lang w:eastAsia="ru-RU" w:bidi="ar-SA"/>
              </w:rPr>
              <w:t xml:space="preserve">Муниципальная программа «Обеспечение устойчивого функционирования и развития жилищно-коммунального хозяйства </w:t>
            </w:r>
            <w:r>
              <w:rPr>
                <w:sz w:val="28"/>
                <w:szCs w:val="28"/>
              </w:rPr>
              <w:t>городского округа город Арзамас Нижегородской области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>» (далее – муниципальная программа)</w:t>
            </w:r>
          </w:p>
        </w:tc>
      </w:tr>
      <w:tr w:rsidR="005A1E24">
        <w:trPr>
          <w:trHeight w:val="4925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Основание для разработки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Жилищный </w:t>
            </w:r>
            <w:hyperlink r:id="rId14" w:tooltip="consultantplus://offline/ref=0C2561A0BFB318507858251F32596FB2EFDB266FEF0AA10139B6442944978918235A0932B8G1G" w:history="1">
              <w:r>
                <w:rPr>
                  <w:rStyle w:val="af1"/>
                  <w:color w:val="000000" w:themeColor="text1"/>
                  <w:sz w:val="28"/>
                  <w:szCs w:val="28"/>
                  <w:u w:val="none"/>
                  <w:lang w:eastAsia="ru-RU" w:bidi="ar-SA"/>
                </w:rPr>
                <w:t>кодекс</w:t>
              </w:r>
            </w:hyperlink>
            <w:r>
              <w:rPr>
                <w:color w:val="000000" w:themeColor="text1"/>
                <w:sz w:val="28"/>
                <w:szCs w:val="28"/>
                <w:lang w:eastAsia="ru-RU" w:bidi="ar-SA"/>
              </w:rPr>
              <w:t xml:space="preserve"> Ро</w:t>
            </w:r>
            <w:r>
              <w:rPr>
                <w:sz w:val="28"/>
                <w:szCs w:val="28"/>
                <w:lang w:eastAsia="ru-RU" w:bidi="ar-SA"/>
              </w:rPr>
              <w:t>ссийской Федерации;</w:t>
            </w:r>
          </w:p>
          <w:p w:rsidR="005A1E24" w:rsidRDefault="00627B86">
            <w:pPr>
              <w:widowControl w:val="0"/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</w:rPr>
              <w:t>Бюджетный кодекс Российской Федерации;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Приказ Министерства культуры </w:t>
            </w:r>
            <w:r>
              <w:rPr>
                <w:sz w:val="28"/>
                <w:szCs w:val="28"/>
              </w:rPr>
              <w:t>Российской Федерации от 26.10.2017 № 1810 «Об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Арзамас Нижегородской области»;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Устав городского округа город Арзамас Нижегородской области;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Постановление администрации города Арзамаса от 21.04.2021 № 490 «Об утверждении Перечня муниципальных программ города Арзамаса Нижегородской области»;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Постановление городского округа город Арзамас Нижегородской области от 04.02.2025 № 334 «Об утверждении Порядка предоставления субсидий из бюджета городского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округа город Арзамас на частичную компенсацию расходов организациям, оказывающим услуги бань»;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 xml:space="preserve">Постановление городского округа город Арзамас Нижегородской области от 09.04.2025 № 1291 </w:t>
            </w:r>
            <w:r>
              <w:t>«</w:t>
            </w:r>
            <w:r>
              <w:rPr>
                <w:sz w:val="28"/>
                <w:szCs w:val="28"/>
                <w:lang w:eastAsia="ru-RU" w:bidi="ar-SA"/>
              </w:rPr>
              <w:t>Об утверждении Порядка предоставления субсидий из бюджета городского округа город Арзамас на содержание и текущий ремонт общежитий управляющим организациям, осуществляющим управление общежитиями, относящимися к специализированному жилищному фонду»;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Постановление городского округа город Арзамас Нижегородской области от 28.03.2025 № 1134 «Об</w:t>
            </w:r>
            <w:r>
              <w:t xml:space="preserve">  </w:t>
            </w:r>
            <w:r>
              <w:rPr>
                <w:sz w:val="28"/>
                <w:szCs w:val="28"/>
                <w:lang w:eastAsia="ru-RU" w:bidi="ar-SA"/>
              </w:rPr>
              <w:t xml:space="preserve"> утверждении Порядка предоставления субсидии на возмещение затрат ООО «</w:t>
            </w:r>
            <w:proofErr w:type="spellStart"/>
            <w:r>
              <w:rPr>
                <w:sz w:val="28"/>
                <w:szCs w:val="28"/>
                <w:lang w:eastAsia="ru-RU" w:bidi="ar-SA"/>
              </w:rPr>
              <w:t>РайВодоканал</w:t>
            </w:r>
            <w:proofErr w:type="spellEnd"/>
            <w:r>
              <w:rPr>
                <w:sz w:val="28"/>
                <w:szCs w:val="28"/>
                <w:lang w:eastAsia="ru-RU" w:bidi="ar-SA"/>
              </w:rPr>
              <w:t xml:space="preserve">»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индексами»; 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Постановление городского округа город Арзамас Нижегородской области от 10.04.2025 № 1337 «Об утверждении Порядка предоставления субсидии на возмещение затрат из бюджета городского округа город Арзамас расходов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жилого(нежилого) помещения и коммунальные услуги»;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Постановление городского округа город Арзамас Нижегородской области от 13.10.2025 № 3944 «Об утверждении Порядка предоставления субсидии на финансовое обеспечение (возмещение) затрат на проведение ремонтных работ фасадов домов, находящихся в границах территории исторического поселения федерального значения город Арзамас Нижегородской области»;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Постановление городского округа город Арзамас Нижегородской области от 19.11.2025 № 4534 «</w:t>
            </w:r>
            <w:r>
              <w:t>Об</w:t>
            </w:r>
            <w:r>
              <w:rPr>
                <w:sz w:val="28"/>
                <w:szCs w:val="28"/>
                <w:lang w:eastAsia="ru-RU" w:bidi="ar-SA"/>
              </w:rPr>
              <w:t xml:space="preserve"> утверждении Порядка предоставления субсидии на частичное погашение кредиторской задолженности за потребленные энергетические ресурсы организациям, предоставляющим населению городского округа город Арзамас Нижегородской области услуги теплоснабжения по регулируемым тарифам».</w:t>
            </w:r>
          </w:p>
          <w:p w:rsidR="005A1E24" w:rsidRDefault="005A1E24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</w:p>
        </w:tc>
      </w:tr>
      <w:tr w:rsidR="005A1E24">
        <w:trPr>
          <w:trHeight w:val="724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>Муниципальный заказчик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both"/>
              <w:rPr>
                <w:rFonts w:eastAsia="Calibri" w:cs="Calibri"/>
                <w:sz w:val="28"/>
                <w:szCs w:val="28"/>
                <w:lang w:eastAsia="ru-RU" w:bidi="ar-SA"/>
              </w:rPr>
            </w:pP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Администрация городского округа город Арзамас Нижегородской области</w:t>
            </w:r>
          </w:p>
        </w:tc>
      </w:tr>
      <w:tr w:rsidR="005A1E24">
        <w:trPr>
          <w:trHeight w:val="1411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Разработчик - координатор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Департамент жилищно-коммунального хозяйства, городской инфраструктуры и благоустройства администрации </w:t>
            </w: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городского округа город Арзамас Нижегородской области</w:t>
            </w:r>
            <w:r>
              <w:rPr>
                <w:sz w:val="28"/>
                <w:szCs w:val="28"/>
                <w:lang w:eastAsia="ru-RU" w:bidi="ar-SA"/>
              </w:rPr>
              <w:t xml:space="preserve"> (далее – Департамент ЖКХ)</w:t>
            </w:r>
          </w:p>
        </w:tc>
      </w:tr>
      <w:tr w:rsidR="005A1E24">
        <w:trPr>
          <w:trHeight w:val="3215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>Соисполнители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 w:cs="Calibri"/>
                <w:sz w:val="28"/>
                <w:szCs w:val="28"/>
                <w:lang w:eastAsia="ru-RU" w:bidi="ar-SA"/>
              </w:rPr>
            </w:pP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области;</w:t>
            </w:r>
          </w:p>
          <w:p w:rsidR="005A1E24" w:rsidRDefault="00627B86">
            <w:pPr>
              <w:widowControl w:val="0"/>
              <w:spacing w:line="240" w:lineRule="auto"/>
              <w:rPr>
                <w:rFonts w:eastAsia="Calibri" w:cs="Calibri"/>
                <w:sz w:val="28"/>
                <w:szCs w:val="28"/>
                <w:lang w:eastAsia="ru-RU" w:bidi="ar-SA"/>
              </w:rPr>
            </w:pP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МКУ «Служба комплексного обслуживания» (далее – МКУ СКО);</w:t>
            </w:r>
          </w:p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 xml:space="preserve">Департамент территориального развития </w:t>
            </w:r>
            <w:r>
              <w:rPr>
                <w:sz w:val="28"/>
                <w:szCs w:val="28"/>
                <w:lang w:eastAsia="ru-RU" w:bidi="ar-SA"/>
              </w:rPr>
              <w:t xml:space="preserve">администрации </w:t>
            </w: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городского округа город Арзамас Нижегородской области</w:t>
            </w:r>
            <w:r>
              <w:rPr>
                <w:sz w:val="28"/>
                <w:szCs w:val="28"/>
                <w:lang w:eastAsia="ru-RU" w:bidi="ar-SA"/>
              </w:rPr>
              <w:t xml:space="preserve"> (далее – Департамент </w:t>
            </w:r>
            <w:r>
              <w:rPr>
                <w:sz w:val="28"/>
                <w:szCs w:val="28"/>
              </w:rPr>
              <w:t>территориального</w:t>
            </w:r>
            <w:r>
              <w:rPr>
                <w:sz w:val="28"/>
                <w:szCs w:val="28"/>
                <w:lang w:eastAsia="ru-RU" w:bidi="ar-SA"/>
              </w:rPr>
              <w:t xml:space="preserve"> развития); </w:t>
            </w:r>
          </w:p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Комитет имущественных отношений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  <w:lang w:eastAsia="ru-RU" w:bidi="ar-SA"/>
              </w:rPr>
              <w:t xml:space="preserve"> городского округа город Арзамас Нижегородской области (далее КИО);</w:t>
            </w:r>
          </w:p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АМКУ «</w:t>
            </w:r>
            <w:proofErr w:type="spellStart"/>
            <w:r>
              <w:rPr>
                <w:sz w:val="28"/>
                <w:szCs w:val="28"/>
                <w:lang w:eastAsia="ru-RU" w:bidi="ar-SA"/>
              </w:rPr>
              <w:t>Стройгород</w:t>
            </w:r>
            <w:proofErr w:type="spellEnd"/>
            <w:r>
              <w:rPr>
                <w:sz w:val="28"/>
                <w:szCs w:val="28"/>
                <w:lang w:eastAsia="ru-RU" w:bidi="ar-SA"/>
              </w:rPr>
              <w:t>».</w:t>
            </w:r>
          </w:p>
          <w:p w:rsidR="005A1E24" w:rsidRDefault="005A1E24">
            <w:pPr>
              <w:widowControl w:val="0"/>
              <w:spacing w:line="240" w:lineRule="auto"/>
              <w:rPr>
                <w:rFonts w:eastAsia="Calibri" w:cs="Calibri"/>
                <w:sz w:val="28"/>
                <w:szCs w:val="28"/>
                <w:lang w:eastAsia="ru-RU" w:bidi="ar-SA"/>
              </w:rPr>
            </w:pPr>
          </w:p>
        </w:tc>
      </w:tr>
      <w:tr w:rsidR="005A1E24">
        <w:trPr>
          <w:trHeight w:val="1125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Участники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МБУ «Жилищно-коммунальный комплекс» г. Арзамас </w:t>
            </w:r>
          </w:p>
        </w:tc>
      </w:tr>
      <w:tr w:rsidR="005A1E24">
        <w:trPr>
          <w:trHeight w:val="3534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Цели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afe"/>
              <w:numPr>
                <w:ilvl w:val="0"/>
                <w:numId w:val="22"/>
              </w:numPr>
              <w:spacing w:line="240" w:lineRule="auto"/>
              <w:ind w:left="7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i-IN" w:bidi="hi-IN"/>
              </w:rPr>
              <w:t>Создание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 сохранение исторического облика домов и сооружений, расположенных на территории городского округа город Арзамас Нижегородской области.</w:t>
            </w:r>
          </w:p>
          <w:p w:rsidR="005A1E24" w:rsidRDefault="00627B86">
            <w:pPr>
              <w:pStyle w:val="afe"/>
              <w:numPr>
                <w:ilvl w:val="0"/>
                <w:numId w:val="22"/>
              </w:numPr>
              <w:spacing w:line="240" w:lineRule="auto"/>
              <w:ind w:left="7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лучшение качества предоставляемых жилищно-коммунальных услуг.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Развитие и функционирование организаций жилищно-коммунального хозяйства.</w:t>
            </w:r>
          </w:p>
          <w:p w:rsidR="005A1E24" w:rsidRDefault="005A1E24">
            <w:pPr>
              <w:spacing w:line="240" w:lineRule="auto"/>
              <w:ind w:left="76"/>
              <w:jc w:val="both"/>
              <w:rPr>
                <w:sz w:val="28"/>
                <w:szCs w:val="28"/>
              </w:rPr>
            </w:pPr>
          </w:p>
          <w:p w:rsidR="005A1E24" w:rsidRDefault="005A1E24">
            <w:pPr>
              <w:spacing w:line="240" w:lineRule="auto"/>
              <w:ind w:left="76"/>
              <w:jc w:val="both"/>
              <w:rPr>
                <w:sz w:val="28"/>
                <w:szCs w:val="28"/>
              </w:rPr>
            </w:pPr>
          </w:p>
        </w:tc>
      </w:tr>
      <w:tr w:rsidR="005A1E24">
        <w:trPr>
          <w:trHeight w:val="4696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Задачи муниципальной программы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1. Обеспечение сохранности многоквартирных домов, общежитий и улучшение комфортности проживания в них граждан, в том числе расположенных в непосредственной близости к аварийным расселенным домам, воссоздание облика исторически ценных домов, увеличение срока эксплуатации внутридомовых инженерных систем многоквартирных домов, общежитий, содержание муниципального жилищного фонда.</w:t>
            </w:r>
          </w:p>
          <w:p w:rsidR="005A1E24" w:rsidRDefault="00627B86">
            <w:pPr>
              <w:shd w:val="clear" w:color="auto" w:fill="FFFFFF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Обеспечение развития систем теплоснабжения, водоснабжения, водоотведения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 xml:space="preserve"> и газоснабжения.</w:t>
            </w:r>
          </w:p>
          <w:p w:rsidR="005A1E24" w:rsidRDefault="00627B86">
            <w:pPr>
              <w:shd w:val="clear" w:color="auto" w:fill="FFFFFF"/>
              <w:spacing w:line="240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3.  О</w:t>
            </w:r>
            <w:r>
              <w:rPr>
                <w:sz w:val="28"/>
                <w:szCs w:val="28"/>
              </w:rPr>
              <w:t>беспечение доступности всех категорий граждан к услугам общественных бань.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4. Финансовое обеспечение деятельности организации жилищно-коммунальной сферы.</w:t>
            </w:r>
          </w:p>
        </w:tc>
      </w:tr>
      <w:tr w:rsidR="005A1E24">
        <w:trPr>
          <w:trHeight w:val="902"/>
        </w:trPr>
        <w:tc>
          <w:tcPr>
            <w:tcW w:w="1257" w:type="pct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Сроки и этапы реализации муниципальной программы</w:t>
            </w:r>
          </w:p>
        </w:tc>
        <w:tc>
          <w:tcPr>
            <w:tcW w:w="3743" w:type="pct"/>
            <w:gridSpan w:val="10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2022-2028 годы </w:t>
            </w:r>
          </w:p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Муниципальная программа реализуется в один этап</w:t>
            </w:r>
          </w:p>
        </w:tc>
      </w:tr>
      <w:tr w:rsidR="005A1E24">
        <w:trPr>
          <w:trHeight w:val="173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3743" w:type="pct"/>
            <w:gridSpan w:val="10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right"/>
              <w:rPr>
                <w:lang w:eastAsia="ru-RU" w:bidi="ar-SA"/>
              </w:rPr>
            </w:pPr>
            <w:r>
              <w:rPr>
                <w:lang w:eastAsia="ru-RU" w:bidi="ar-SA"/>
              </w:rPr>
              <w:t>Тыс. руб.</w:t>
            </w:r>
          </w:p>
        </w:tc>
      </w:tr>
      <w:tr w:rsidR="005A1E24" w:rsidTr="002A352F">
        <w:trPr>
          <w:trHeight w:val="350"/>
        </w:trPr>
        <w:tc>
          <w:tcPr>
            <w:tcW w:w="1257" w:type="pct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 xml:space="preserve">Объемы бюджетных ассигнований муниципальной программы за счет средств бюджета  </w:t>
            </w: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 xml:space="preserve"> городского округа город Арзамас Нижегородской области  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</w:pPr>
            <w:r>
              <w:t>Наименование муниципальной программы</w:t>
            </w:r>
          </w:p>
        </w:tc>
        <w:tc>
          <w:tcPr>
            <w:tcW w:w="2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</w:pPr>
            <w:r>
              <w:t>Годы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</w:pPr>
          </w:p>
        </w:tc>
      </w:tr>
      <w:tr w:rsidR="005A1E24" w:rsidTr="002A352F">
        <w:trPr>
          <w:trHeight w:val="1952"/>
        </w:trPr>
        <w:tc>
          <w:tcPr>
            <w:tcW w:w="1257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Всего за период реализации программы</w:t>
            </w:r>
          </w:p>
        </w:tc>
      </w:tr>
      <w:tr w:rsidR="008D1642" w:rsidTr="002A352F">
        <w:trPr>
          <w:trHeight w:val="3703"/>
        </w:trPr>
        <w:tc>
          <w:tcPr>
            <w:tcW w:w="1257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Default="008D1642" w:rsidP="008D1642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42" w:rsidRDefault="008D1642" w:rsidP="008D1642">
            <w:pPr>
              <w:widowControl w:val="0"/>
              <w:spacing w:line="240" w:lineRule="auto"/>
              <w:rPr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«Обеспечение устойчивого функционирования и развития жилищно-коммунального хозяйства </w:t>
            </w:r>
            <w:r>
              <w:t>городского округа город Арзамас Нижегородской области»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43261,7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65491,7</w:t>
            </w:r>
          </w:p>
        </w:tc>
        <w:tc>
          <w:tcPr>
            <w:tcW w:w="38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54640,6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64452,5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59484,1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59802,4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60140,4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407273,4</w:t>
            </w:r>
          </w:p>
        </w:tc>
      </w:tr>
      <w:tr w:rsidR="005A1E24" w:rsidTr="002A352F">
        <w:trPr>
          <w:trHeight w:val="1880"/>
        </w:trPr>
        <w:tc>
          <w:tcPr>
            <w:tcW w:w="1257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57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Объемы и источники финансирования муниципальной программы (в разрезе соисполнителей)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bCs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b/>
                <w:bCs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b/>
                <w:bCs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b/>
                <w:bCs/>
              </w:rPr>
            </w:pPr>
          </w:p>
        </w:tc>
      </w:tr>
      <w:tr w:rsidR="005A1E24" w:rsidTr="002A352F">
        <w:trPr>
          <w:trHeight w:val="360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Разработчик-координатор-</w:t>
            </w:r>
          </w:p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Департамент</w:t>
            </w:r>
          </w:p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ЖКХ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t>Годы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5A1E24" w:rsidTr="002A352F">
        <w:trPr>
          <w:trHeight w:val="389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rPr>
                <w:lang w:eastAsia="ru-RU" w:bidi="ar-SA"/>
              </w:rPr>
            </w:pPr>
          </w:p>
        </w:tc>
      </w:tr>
      <w:tr w:rsidR="005A1E24" w:rsidTr="002A352F">
        <w:trPr>
          <w:trHeight w:val="71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ind w:left="-57"/>
              <w:jc w:val="center"/>
              <w:rPr>
                <w:sz w:val="20"/>
                <w:szCs w:val="20"/>
              </w:rPr>
            </w:pPr>
          </w:p>
          <w:p w:rsidR="005A1E24" w:rsidRDefault="00627B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44301,4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ind w:left="-57"/>
              <w:jc w:val="center"/>
              <w:rPr>
                <w:sz w:val="20"/>
                <w:szCs w:val="20"/>
              </w:rPr>
            </w:pPr>
          </w:p>
          <w:p w:rsidR="005A1E24" w:rsidRDefault="00627B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63939,3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sz w:val="20"/>
                <w:szCs w:val="20"/>
              </w:rPr>
            </w:pPr>
          </w:p>
          <w:p w:rsidR="005A1E24" w:rsidRDefault="00627B86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 w:rsidP="002A352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734</w:t>
            </w:r>
            <w:r w:rsidR="00501E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4,</w:t>
            </w:r>
            <w:r w:rsidR="002A352F">
              <w:rPr>
                <w:sz w:val="20"/>
                <w:szCs w:val="20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9E16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64690,9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9E169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66282,4</w:t>
            </w:r>
          </w:p>
        </w:tc>
        <w:tc>
          <w:tcPr>
            <w:tcW w:w="40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9E169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67972,4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ind w:left="-57"/>
              <w:jc w:val="center"/>
              <w:rPr>
                <w:sz w:val="20"/>
                <w:szCs w:val="20"/>
              </w:rPr>
            </w:pPr>
          </w:p>
          <w:p w:rsidR="005A1E24" w:rsidRDefault="002A352F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430915,7</w:t>
            </w:r>
          </w:p>
        </w:tc>
      </w:tr>
      <w:tr w:rsidR="009E1699" w:rsidTr="002A352F">
        <w:trPr>
          <w:trHeight w:val="125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699" w:rsidRDefault="009E1699" w:rsidP="009E1699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99" w:rsidRDefault="009E1699" w:rsidP="009E1699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9E1699" w:rsidRDefault="009E1699" w:rsidP="009E1699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ind w:left="-57"/>
              <w:jc w:val="center"/>
              <w:rPr>
                <w:sz w:val="20"/>
                <w:szCs w:val="20"/>
              </w:rPr>
            </w:pPr>
          </w:p>
          <w:p w:rsidR="009E1699" w:rsidRDefault="009E1699" w:rsidP="009E16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37311,6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ind w:left="-57"/>
              <w:jc w:val="center"/>
              <w:rPr>
                <w:sz w:val="20"/>
                <w:szCs w:val="20"/>
              </w:rPr>
            </w:pPr>
          </w:p>
          <w:p w:rsidR="009E1699" w:rsidRDefault="009E1699" w:rsidP="009E16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62932,1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ind w:left="-57"/>
              <w:jc w:val="center"/>
              <w:rPr>
                <w:sz w:val="20"/>
                <w:szCs w:val="20"/>
              </w:rPr>
            </w:pPr>
          </w:p>
          <w:p w:rsidR="009E1699" w:rsidRDefault="009E1699" w:rsidP="009E169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99" w:rsidRDefault="009E1699" w:rsidP="002A352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59211,</w:t>
            </w:r>
            <w:r w:rsidR="002A352F">
              <w:rPr>
                <w:sz w:val="20"/>
                <w:szCs w:val="20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99" w:rsidRDefault="009E1699" w:rsidP="009E1699">
            <w:pPr>
              <w:ind w:left="-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59484,1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99" w:rsidRDefault="009E1699" w:rsidP="009E169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59802,4</w:t>
            </w:r>
          </w:p>
        </w:tc>
        <w:tc>
          <w:tcPr>
            <w:tcW w:w="40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99" w:rsidRDefault="009E1699" w:rsidP="009E169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ind w:left="-57"/>
              <w:jc w:val="center"/>
              <w:rPr>
                <w:sz w:val="20"/>
                <w:szCs w:val="20"/>
              </w:rPr>
            </w:pPr>
          </w:p>
          <w:p w:rsidR="009E1699" w:rsidRDefault="009E1699" w:rsidP="009E169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  <w:r w:rsidR="002A352F">
              <w:rPr>
                <w:sz w:val="20"/>
                <w:szCs w:val="20"/>
              </w:rPr>
              <w:t>167,3</w:t>
            </w:r>
          </w:p>
        </w:tc>
      </w:tr>
      <w:tr w:rsidR="005A1E24" w:rsidTr="002A352F">
        <w:trPr>
          <w:trHeight w:val="593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left="-57" w:right="-57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ind w:left="-57" w:right="-57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ind w:left="-57" w:right="-57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left="-57" w:right="-57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501EC5" w:rsidTr="002A352F">
        <w:trPr>
          <w:trHeight w:val="6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EC5" w:rsidRDefault="00501EC5" w:rsidP="00501EC5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C5" w:rsidRDefault="00501EC5" w:rsidP="00501EC5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C5" w:rsidRDefault="00501EC5" w:rsidP="00501EC5">
            <w:pPr>
              <w:ind w:left="-57"/>
              <w:jc w:val="center"/>
              <w:rPr>
                <w:sz w:val="20"/>
                <w:szCs w:val="20"/>
              </w:rPr>
            </w:pPr>
          </w:p>
          <w:p w:rsidR="00501EC5" w:rsidRDefault="00501EC5" w:rsidP="00501EC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37311,6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C5" w:rsidRDefault="00501EC5" w:rsidP="00501EC5">
            <w:pPr>
              <w:ind w:left="-57"/>
              <w:jc w:val="center"/>
              <w:rPr>
                <w:sz w:val="20"/>
                <w:szCs w:val="20"/>
              </w:rPr>
            </w:pPr>
          </w:p>
          <w:p w:rsidR="00501EC5" w:rsidRDefault="00501EC5" w:rsidP="00501EC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62932,1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C5" w:rsidRDefault="00501EC5" w:rsidP="00501EC5">
            <w:pPr>
              <w:ind w:left="-57"/>
              <w:jc w:val="center"/>
              <w:rPr>
                <w:sz w:val="20"/>
                <w:szCs w:val="20"/>
              </w:rPr>
            </w:pPr>
          </w:p>
          <w:p w:rsidR="00501EC5" w:rsidRDefault="00501EC5" w:rsidP="00501EC5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EC5" w:rsidRDefault="00501EC5" w:rsidP="002A352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59211,</w:t>
            </w:r>
            <w:r w:rsidR="002A352F">
              <w:rPr>
                <w:sz w:val="20"/>
                <w:szCs w:val="20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EC5" w:rsidRDefault="009E1699" w:rsidP="00501EC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59484,1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EC5" w:rsidRDefault="009E1699" w:rsidP="00501EC5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59802,4</w:t>
            </w:r>
          </w:p>
        </w:tc>
        <w:tc>
          <w:tcPr>
            <w:tcW w:w="40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EC5" w:rsidRDefault="009E1699" w:rsidP="00501EC5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C5" w:rsidRDefault="00501EC5" w:rsidP="00501EC5">
            <w:pPr>
              <w:ind w:left="-57"/>
              <w:jc w:val="center"/>
              <w:rPr>
                <w:sz w:val="20"/>
                <w:szCs w:val="20"/>
              </w:rPr>
            </w:pPr>
          </w:p>
          <w:p w:rsidR="00501EC5" w:rsidRDefault="00501EC5" w:rsidP="009E169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  <w:r w:rsidR="002A352F">
              <w:rPr>
                <w:sz w:val="20"/>
                <w:szCs w:val="20"/>
              </w:rPr>
              <w:t>167,3</w:t>
            </w:r>
          </w:p>
        </w:tc>
      </w:tr>
      <w:tr w:rsidR="005A1E24" w:rsidTr="002A352F">
        <w:trPr>
          <w:trHeight w:val="41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6989,8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14232,6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5206,8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9E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 w:rsidP="009E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E1699">
              <w:rPr>
                <w:sz w:val="20"/>
                <w:szCs w:val="20"/>
              </w:rPr>
              <w:t>41748,4</w:t>
            </w:r>
          </w:p>
        </w:tc>
      </w:tr>
      <w:tr w:rsidR="005A1E24" w:rsidTr="002A352F">
        <w:trPr>
          <w:trHeight w:val="41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9E1699" w:rsidTr="002A352F">
        <w:trPr>
          <w:trHeight w:val="69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699" w:rsidRDefault="009E1699" w:rsidP="009E1699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6989,8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14232,6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5206,8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99" w:rsidRDefault="009E1699" w:rsidP="009E1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41748,4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567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440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724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Соисполнитель-Отдел по учету и отчетности администрации </w:t>
            </w:r>
            <w:r>
              <w:rPr>
                <w:rFonts w:eastAsia="Calibri" w:cs="Calibri"/>
                <w:sz w:val="28"/>
                <w:szCs w:val="28"/>
                <w:lang w:eastAsia="ru-RU" w:bidi="ar-SA"/>
              </w:rPr>
              <w:t>городского округа город Арзамас Нижегородской области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t>Годы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5A1E24" w:rsidTr="002A352F">
        <w:trPr>
          <w:trHeight w:val="37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sz w:val="22"/>
                <w:szCs w:val="22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6921,3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9661,1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5894,6</w:t>
            </w:r>
          </w:p>
        </w:tc>
      </w:tr>
      <w:tr w:rsidR="005A1E24" w:rsidTr="002A352F">
        <w:trPr>
          <w:trHeight w:val="633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5A1E24" w:rsidTr="002A352F">
        <w:trPr>
          <w:trHeight w:val="682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5894,6</w:t>
            </w:r>
          </w:p>
        </w:tc>
      </w:tr>
      <w:tr w:rsidR="005A1E24" w:rsidTr="002A352F">
        <w:trPr>
          <w:trHeight w:val="705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2349,3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3766,5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2349,3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3766,5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569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692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417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746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78"/>
        </w:trPr>
        <w:tc>
          <w:tcPr>
            <w:tcW w:w="1257" w:type="pct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Соисполнитель-  </w:t>
            </w:r>
          </w:p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СКО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t>Годы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5A1E24" w:rsidTr="002A352F">
        <w:trPr>
          <w:trHeight w:val="563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sz w:val="22"/>
                <w:szCs w:val="22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4640,0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</w:tr>
      <w:tr w:rsidR="005A1E24" w:rsidTr="002A352F">
        <w:trPr>
          <w:trHeight w:val="463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3261,9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3261,9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3261,9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3261,9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440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Соисполнитель-  </w:t>
            </w:r>
          </w:p>
          <w:p w:rsidR="005A1E24" w:rsidRDefault="00627B86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</w:rPr>
              <w:t>Департамент территориального развития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2"/>
                <w:szCs w:val="22"/>
                <w:lang w:eastAsia="ru-RU" w:bidi="ar-SA"/>
              </w:rPr>
              <w:t>Годы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2"/>
                <w:szCs w:val="22"/>
                <w:lang w:eastAsia="ru-RU" w:bidi="ar-SA"/>
              </w:rPr>
              <w:t>Итого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69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4540,1</w:t>
            </w:r>
          </w:p>
        </w:tc>
      </w:tr>
      <w:tr w:rsidR="005A1E24" w:rsidTr="002A352F">
        <w:trPr>
          <w:trHeight w:val="67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4540,1</w:t>
            </w:r>
          </w:p>
        </w:tc>
      </w:tr>
      <w:tr w:rsidR="005A1E24" w:rsidTr="002A352F">
        <w:trPr>
          <w:trHeight w:val="40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A1E24" w:rsidTr="002A352F">
        <w:trPr>
          <w:trHeight w:val="301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A1E24" w:rsidTr="002A352F">
        <w:trPr>
          <w:trHeight w:val="683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35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637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734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>Соисполнитель-  КИО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t>Годы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  <w:lang w:val="en-US"/>
              </w:rPr>
              <w:t>4979,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5931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4979,2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5931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4979,2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5931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A1E24" w:rsidTr="002A352F">
        <w:trPr>
          <w:trHeight w:val="45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4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Соисполнитель- АМКУ «</w:t>
            </w:r>
            <w:proofErr w:type="spellStart"/>
            <w:r>
              <w:rPr>
                <w:sz w:val="28"/>
                <w:szCs w:val="28"/>
                <w:lang w:eastAsia="ru-RU" w:bidi="ar-SA"/>
              </w:rPr>
              <w:t>Стройгород</w:t>
            </w:r>
            <w:proofErr w:type="spellEnd"/>
            <w:r>
              <w:rPr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t>Годы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5A1E24" w:rsidTr="002A352F">
        <w:trPr>
          <w:trHeight w:val="461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sz w:val="20"/>
                <w:szCs w:val="20"/>
              </w:rPr>
              <w:t>361,5</w:t>
            </w: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sz w:val="20"/>
                <w:szCs w:val="20"/>
              </w:rPr>
              <w:t>361,5</w:t>
            </w:r>
          </w:p>
        </w:tc>
      </w:tr>
      <w:tr w:rsidR="005A1E24" w:rsidTr="002A352F">
        <w:trPr>
          <w:trHeight w:val="50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sz w:val="20"/>
                <w:szCs w:val="20"/>
              </w:rPr>
              <w:t>361,5</w:t>
            </w: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5A1E24" w:rsidTr="002A352F">
        <w:trPr>
          <w:trHeight w:val="284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</w:p>
        </w:tc>
      </w:tr>
      <w:tr w:rsidR="005A1E24" w:rsidTr="002A352F">
        <w:trPr>
          <w:trHeight w:val="284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Итого по муниципальной программе: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2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t>Годы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lang w:eastAsia="ru-RU" w:bidi="ar-SA"/>
              </w:rPr>
            </w:pPr>
            <w:r>
              <w:rPr>
                <w:lang w:eastAsia="ru-RU" w:bidi="ar-SA"/>
              </w:rPr>
              <w:t>Итого</w:t>
            </w:r>
          </w:p>
        </w:tc>
      </w:tr>
      <w:tr w:rsidR="005A1E24" w:rsidTr="002A352F">
        <w:trPr>
          <w:trHeight w:val="572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8D1642" w:rsidTr="002A352F">
        <w:trPr>
          <w:trHeight w:val="686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642" w:rsidRDefault="008D1642" w:rsidP="008D1642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Default="008D1642" w:rsidP="008D1642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Всего,</w:t>
            </w:r>
          </w:p>
          <w:p w:rsidR="008D1642" w:rsidRDefault="008D1642" w:rsidP="008D1642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55862,7</w:t>
            </w:r>
          </w:p>
        </w:tc>
        <w:tc>
          <w:tcPr>
            <w:tcW w:w="32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67916,1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54640,6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78685,1</w:t>
            </w:r>
          </w:p>
        </w:tc>
        <w:tc>
          <w:tcPr>
            <w:tcW w:w="32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ind w:left="-113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64690,9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66282,4</w:t>
            </w:r>
          </w:p>
        </w:tc>
        <w:tc>
          <w:tcPr>
            <w:tcW w:w="40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67972,4</w:t>
            </w:r>
          </w:p>
        </w:tc>
        <w:tc>
          <w:tcPr>
            <w:tcW w:w="44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456050,2</w:t>
            </w:r>
          </w:p>
        </w:tc>
      </w:tr>
      <w:tr w:rsidR="008D1642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642" w:rsidRDefault="008D1642" w:rsidP="008D1642">
            <w:pPr>
              <w:spacing w:line="240" w:lineRule="auto"/>
              <w:ind w:left="-57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Default="008D1642" w:rsidP="008D1642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Местный бюджет,</w:t>
            </w:r>
          </w:p>
          <w:p w:rsidR="008D1642" w:rsidRDefault="008D1642" w:rsidP="008D1642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43261,7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65491,7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54640,6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64452,5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59484,1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59802,4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60140,4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42" w:rsidRPr="008D1642" w:rsidRDefault="008D1642" w:rsidP="008D1642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407273,4</w:t>
            </w:r>
          </w:p>
        </w:tc>
      </w:tr>
      <w:tr w:rsidR="005A1E24" w:rsidTr="002A352F">
        <w:trPr>
          <w:trHeight w:val="605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627B86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 w:rsidRPr="00501EC5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627B86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 w:rsidRPr="00501EC5"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Pr="00501EC5" w:rsidRDefault="005A1E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A1E24" w:rsidRPr="00501EC5" w:rsidRDefault="00627B86">
            <w:pPr>
              <w:widowControl w:val="0"/>
              <w:spacing w:line="240" w:lineRule="auto"/>
              <w:rPr>
                <w:sz w:val="20"/>
                <w:szCs w:val="20"/>
                <w:lang w:eastAsia="ru-RU" w:bidi="ar-SA"/>
              </w:rPr>
            </w:pPr>
            <w:r w:rsidRPr="00501EC5">
              <w:rPr>
                <w:sz w:val="20"/>
                <w:szCs w:val="20"/>
              </w:rPr>
              <w:t>4255,7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627B86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 w:rsidRPr="00501EC5">
              <w:rPr>
                <w:sz w:val="20"/>
                <w:szCs w:val="20"/>
              </w:rPr>
              <w:t>261,5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627B86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 w:rsidRPr="00501EC5"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627B86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 w:rsidRPr="00501EC5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627B86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 w:rsidRPr="00501EC5"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Pr="00501EC5" w:rsidRDefault="005A1E24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5A1E24" w:rsidRPr="00501EC5" w:rsidRDefault="00627B86">
            <w:pPr>
              <w:widowControl w:val="0"/>
              <w:spacing w:line="240" w:lineRule="auto"/>
              <w:ind w:left="-57"/>
              <w:jc w:val="center"/>
              <w:rPr>
                <w:sz w:val="20"/>
                <w:szCs w:val="20"/>
                <w:lang w:eastAsia="ru-RU" w:bidi="ar-SA"/>
              </w:rPr>
            </w:pPr>
            <w:r w:rsidRPr="00501EC5">
              <w:rPr>
                <w:sz w:val="20"/>
                <w:szCs w:val="20"/>
              </w:rPr>
              <w:t>4517,2</w:t>
            </w:r>
          </w:p>
        </w:tc>
      </w:tr>
      <w:tr w:rsidR="002A352F" w:rsidTr="002A352F">
        <w:trPr>
          <w:trHeight w:val="700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2F" w:rsidRDefault="002A352F" w:rsidP="002A352F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Default="002A352F" w:rsidP="002A352F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501EC5" w:rsidRDefault="002A352F" w:rsidP="002A35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43261,7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501EC5" w:rsidRDefault="002A352F" w:rsidP="002A35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65491,7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2F" w:rsidRPr="00501EC5" w:rsidRDefault="002A352F" w:rsidP="002A352F">
            <w:pPr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50384,9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501EC5" w:rsidRDefault="002A352F" w:rsidP="002A35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64191,0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8D1642" w:rsidRDefault="002A352F" w:rsidP="002A35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59484,1</w:t>
            </w:r>
          </w:p>
        </w:tc>
        <w:tc>
          <w:tcPr>
            <w:tcW w:w="39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2F" w:rsidRPr="008D1642" w:rsidRDefault="002A352F" w:rsidP="002A352F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59802,4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8D1642" w:rsidRDefault="002A352F" w:rsidP="002A352F">
            <w:pPr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60140,4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2A352F" w:rsidRDefault="002A352F" w:rsidP="002A352F">
            <w:pPr>
              <w:jc w:val="center"/>
              <w:rPr>
                <w:sz w:val="20"/>
                <w:szCs w:val="20"/>
              </w:rPr>
            </w:pPr>
            <w:r w:rsidRPr="002A352F">
              <w:rPr>
                <w:sz w:val="20"/>
                <w:szCs w:val="20"/>
              </w:rPr>
              <w:t>402756,2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627B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12601,0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627B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2424,4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627B86">
            <w:pPr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627B86">
            <w:pPr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14232,6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2A352F" w:rsidRDefault="00627B86">
            <w:pPr>
              <w:jc w:val="center"/>
              <w:rPr>
                <w:sz w:val="20"/>
                <w:szCs w:val="20"/>
              </w:rPr>
            </w:pPr>
            <w:r w:rsidRPr="002A352F">
              <w:rPr>
                <w:sz w:val="20"/>
                <w:szCs w:val="20"/>
              </w:rPr>
              <w:t>5206,8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2A352F" w:rsidRDefault="00627B86">
            <w:pPr>
              <w:jc w:val="center"/>
              <w:rPr>
                <w:sz w:val="20"/>
                <w:szCs w:val="20"/>
              </w:rPr>
            </w:pPr>
            <w:r w:rsidRPr="002A352F">
              <w:rPr>
                <w:sz w:val="20"/>
                <w:szCs w:val="20"/>
              </w:rPr>
              <w:t>6480,0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2A352F" w:rsidRDefault="002A352F">
            <w:pPr>
              <w:jc w:val="center"/>
              <w:rPr>
                <w:sz w:val="20"/>
                <w:szCs w:val="20"/>
              </w:rPr>
            </w:pPr>
            <w:r w:rsidRPr="002A352F">
              <w:rPr>
                <w:sz w:val="20"/>
                <w:szCs w:val="20"/>
              </w:rPr>
              <w:t>7832,0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2A352F" w:rsidRDefault="002A352F">
            <w:pPr>
              <w:jc w:val="center"/>
              <w:rPr>
                <w:sz w:val="20"/>
                <w:szCs w:val="20"/>
              </w:rPr>
            </w:pPr>
            <w:r w:rsidRPr="002A352F">
              <w:rPr>
                <w:sz w:val="20"/>
                <w:szCs w:val="20"/>
              </w:rPr>
              <w:t>48776,8</w:t>
            </w:r>
          </w:p>
        </w:tc>
      </w:tr>
      <w:tr w:rsidR="005A1E24" w:rsidTr="002A352F">
        <w:trPr>
          <w:trHeight w:val="419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Pr="00501EC5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Pr="00501EC5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501EC5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Pr="002A352F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Pr="002A352F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2A352F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Pr="002A352F" w:rsidRDefault="005A1E24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2A352F" w:rsidRPr="0049183D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52F" w:rsidRDefault="002A352F" w:rsidP="002A352F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F" w:rsidRDefault="002A352F" w:rsidP="002A352F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501EC5" w:rsidRDefault="002A352F" w:rsidP="002A35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12601,0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501EC5" w:rsidRDefault="002A352F" w:rsidP="002A35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2424,4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501EC5" w:rsidRDefault="002A352F" w:rsidP="002A352F">
            <w:pPr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501EC5" w:rsidRDefault="002A352F" w:rsidP="002A352F">
            <w:pPr>
              <w:jc w:val="center"/>
              <w:rPr>
                <w:sz w:val="20"/>
                <w:szCs w:val="20"/>
              </w:rPr>
            </w:pPr>
            <w:r w:rsidRPr="00501EC5">
              <w:rPr>
                <w:sz w:val="20"/>
                <w:szCs w:val="20"/>
              </w:rPr>
              <w:t>14232,6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2A352F" w:rsidRDefault="002A352F" w:rsidP="002A352F">
            <w:pPr>
              <w:jc w:val="center"/>
              <w:rPr>
                <w:sz w:val="20"/>
                <w:szCs w:val="20"/>
              </w:rPr>
            </w:pPr>
            <w:r w:rsidRPr="002A352F">
              <w:rPr>
                <w:sz w:val="20"/>
                <w:szCs w:val="20"/>
              </w:rPr>
              <w:t>5206,8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2A352F" w:rsidRDefault="002A352F" w:rsidP="002A352F">
            <w:pPr>
              <w:jc w:val="center"/>
              <w:rPr>
                <w:sz w:val="20"/>
                <w:szCs w:val="20"/>
              </w:rPr>
            </w:pPr>
            <w:r w:rsidRPr="002A352F">
              <w:rPr>
                <w:sz w:val="20"/>
                <w:szCs w:val="20"/>
              </w:rPr>
              <w:t>6480,0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2A352F" w:rsidRDefault="002A352F" w:rsidP="002A352F">
            <w:pPr>
              <w:jc w:val="center"/>
              <w:rPr>
                <w:sz w:val="20"/>
                <w:szCs w:val="20"/>
              </w:rPr>
            </w:pPr>
            <w:r w:rsidRPr="002A352F">
              <w:rPr>
                <w:sz w:val="20"/>
                <w:szCs w:val="20"/>
              </w:rPr>
              <w:t>7832,0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2F" w:rsidRPr="002A352F" w:rsidRDefault="002A352F" w:rsidP="002A352F">
            <w:pPr>
              <w:jc w:val="center"/>
              <w:rPr>
                <w:sz w:val="20"/>
                <w:szCs w:val="20"/>
              </w:rPr>
            </w:pPr>
            <w:r w:rsidRPr="002A352F">
              <w:rPr>
                <w:sz w:val="20"/>
                <w:szCs w:val="20"/>
              </w:rPr>
              <w:t>48776,8</w:t>
            </w: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Прочие 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lang w:eastAsia="ru-RU" w:bidi="ar-S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439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Капвложения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 w:rsidTr="002A352F">
        <w:trPr>
          <w:trHeight w:val="288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sz w:val="28"/>
                <w:szCs w:val="28"/>
                <w:lang w:eastAsia="ru-RU" w:bidi="ar-S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cs="Courier New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Прочие расходы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sz w:val="22"/>
                <w:szCs w:val="22"/>
                <w:lang w:eastAsia="ru-RU" w:bidi="ar-SA"/>
              </w:rPr>
            </w:pPr>
          </w:p>
        </w:tc>
      </w:tr>
      <w:tr w:rsidR="005A1E24">
        <w:trPr>
          <w:trHeight w:val="702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Индикаторы достижения целей муниципальной программы </w:t>
            </w:r>
          </w:p>
        </w:tc>
        <w:tc>
          <w:tcPr>
            <w:tcW w:w="3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ind w:left="67" w:firstLine="14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>По итогам реализации муниципальной программы будут достигнуты следующие результаты:</w:t>
            </w:r>
          </w:p>
          <w:p w:rsidR="005A1E24" w:rsidRDefault="005A1E24">
            <w:pPr>
              <w:spacing w:line="240" w:lineRule="auto"/>
              <w:ind w:left="67" w:firstLine="14"/>
              <w:jc w:val="both"/>
              <w:rPr>
                <w:sz w:val="28"/>
                <w:szCs w:val="28"/>
                <w:lang w:eastAsia="ru-RU" w:bidi="ar-SA"/>
              </w:rPr>
            </w:pP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1)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освоение денежных средств, выделенных на уплату взносов на капитальный ремонт общего имущества в многоквартирных домах за жилые и нежилые помещения, находящиеся в муниципальной собственности, составит 100%; 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2) 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доля общежитий, относящихся к специализированному жилищному фонду, общее имущество которых содержится в надлежащем состоянии, составит 100%;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3) выполнение плановых показателей по сносу расселенных домов составит 100%;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lastRenderedPageBreak/>
              <w:t>4) доля многоквартирных домов, жилых домов, на которых произведены ремонтные работы, составит 100%;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5) отсутствие задолженности администрации городского округа город Арзамас Нижегородской области за содержание жилого (нежилого) помещения (помещений) и коммунальные услуги по незаселенным жилым помещениям муниципального жилищного фонда и по неиспользуемым муниципальным нежилым помещениям в многократных домах, находящихся в собственности муниципального образования </w:t>
            </w:r>
            <w:r>
              <w:rPr>
                <w:sz w:val="28"/>
                <w:szCs w:val="28"/>
              </w:rPr>
              <w:t>городского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 округа город Арзамас Нижегородской области за отчетный период, составит 100%;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6) выполнение плана по актуализации схем теплоснабжения, водоснабжения и водоотведения составит 100%;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7)  освоение денежных средств, выделенных на выполнение 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>работ по разработке программы комплексного развития системы коммунальной инфраструктуры городского округа город Арзамас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 Нижегородской области составит 100%; 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8) 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освоение денежных средств, выделенных на </w:t>
            </w:r>
            <w:r>
              <w:rPr>
                <w:sz w:val="28"/>
                <w:szCs w:val="28"/>
              </w:rPr>
              <w:t>содействие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 в обеспечении надежного функционирования объектов коммунальной инфраструктуры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городского округа город Арзамас Нижегородской области составит 100%;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9) недопущение превышения роста платы граждан городского округа город Арзамас утвержденных предельных (максимальных) индексов изменения размера вносимой гражданами платы за коммунальные услуги, составит 100%;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10) освоение денежных средств,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выделенных на 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 составит 100%;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11) 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освоение денежных средств, выделенных на строительство объекта «Газопровод давление до 0,3 МПа от точки присоединения к распределительному газопроводу до объекта (котельной) по адресу: Нижегородская область, г. Арзамас, ул. ПМС-73, рядом с домом № 2» составит 100%;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12) снижение либо отсутствие кредиторской задолженности за потребленные топливно-энергетические ресурсы (природный газ) составит 100%;</w:t>
            </w:r>
          </w:p>
          <w:p w:rsidR="005A1E24" w:rsidRDefault="00627B86">
            <w:pPr>
              <w:spacing w:line="240" w:lineRule="auto"/>
              <w:ind w:right="57"/>
              <w:jc w:val="both"/>
              <w:rPr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13) </w:t>
            </w:r>
            <w: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развитие общегигиенических услуг и обеспечение их доступности для всех категорий граждан городского округа город Арзамас Нижегородской области составит 100%;</w:t>
            </w:r>
          </w:p>
          <w:p w:rsidR="005A1E24" w:rsidRDefault="00627B86">
            <w:pPr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14) освоение субсидии, выделенной на финансовое обеспечение функций МБУ «Жилищно-коммунальный комплекс» г. Арзамас», составит 100%.</w:t>
            </w:r>
          </w:p>
        </w:tc>
      </w:tr>
      <w:tr w:rsidR="005A1E24">
        <w:trPr>
          <w:trHeight w:val="3676"/>
        </w:trPr>
        <w:tc>
          <w:tcPr>
            <w:tcW w:w="1257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lastRenderedPageBreak/>
              <w:t>Управление муниципальной программой и механизм её реализации</w:t>
            </w:r>
          </w:p>
        </w:tc>
        <w:tc>
          <w:tcPr>
            <w:tcW w:w="3743" w:type="pct"/>
            <w:gridSpan w:val="10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  <w:lang w:eastAsia="ru-RU" w:bidi="ar-SA"/>
              </w:rPr>
              <w:t xml:space="preserve">Текущее управление реализацией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муниципальной п</w:t>
            </w:r>
            <w:r>
              <w:rPr>
                <w:sz w:val="28"/>
                <w:szCs w:val="28"/>
                <w:lang w:eastAsia="ru-RU" w:bidi="ar-SA"/>
              </w:rPr>
              <w:t xml:space="preserve">рограммы осуществляет Департамент 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>ЖКХ</w:t>
            </w:r>
            <w:r>
              <w:rPr>
                <w:sz w:val="28"/>
                <w:szCs w:val="28"/>
                <w:lang w:eastAsia="ru-RU" w:bidi="ar-SA"/>
              </w:rPr>
              <w:t>.</w:t>
            </w:r>
          </w:p>
          <w:p w:rsidR="005A1E24" w:rsidRDefault="00627B86">
            <w:pPr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>
              <w:rPr>
                <w:rFonts w:eastAsia="Calibri"/>
                <w:sz w:val="28"/>
                <w:szCs w:val="28"/>
                <w:lang w:eastAsia="ru-RU" w:bidi="ar-SA"/>
              </w:rPr>
              <w:t xml:space="preserve">Контроль за реализацией 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>муниципальной п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>рограммы осуществляет первый заместитель главы администрации городского округа город Арзамас Нижегородской области.</w:t>
            </w:r>
          </w:p>
          <w:p w:rsidR="005A1E24" w:rsidRDefault="00627B86">
            <w:pPr>
              <w:widowControl w:val="0"/>
              <w:spacing w:line="240" w:lineRule="auto"/>
              <w:jc w:val="both"/>
              <w:rPr>
                <w:sz w:val="28"/>
                <w:szCs w:val="28"/>
                <w:lang w:eastAsia="ru-RU" w:bidi="ar-SA"/>
              </w:rPr>
            </w:pPr>
            <w:r>
              <w:rPr>
                <w:rFonts w:eastAsia="Calibri"/>
                <w:sz w:val="28"/>
                <w:szCs w:val="28"/>
                <w:lang w:eastAsia="ru-RU" w:bidi="ar-SA"/>
              </w:rPr>
              <w:t>Мониторинг реализации муниципальной программы и оценку её реализации осуществляет Департамент ЖКХ</w:t>
            </w:r>
            <w:r>
              <w:rPr>
                <w:sz w:val="28"/>
                <w:szCs w:val="28"/>
                <w:lang w:eastAsia="ru-RU" w:bidi="ar-SA"/>
              </w:rPr>
              <w:t xml:space="preserve"> в порядке и сроки, устанавливаемые нормативными правовыми актами администрации городского округа город Арзамас Нижегородской области.</w:t>
            </w:r>
            <w:r>
              <w:rPr>
                <w:rFonts w:eastAsia="Calibri"/>
                <w:sz w:val="28"/>
                <w:szCs w:val="28"/>
                <w:lang w:eastAsia="ru-RU" w:bidi="ar-SA"/>
              </w:rPr>
              <w:t xml:space="preserve"> </w:t>
            </w:r>
          </w:p>
        </w:tc>
      </w:tr>
    </w:tbl>
    <w:p w:rsidR="005A1E24" w:rsidRDefault="005A1E2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ind w:left="943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ind w:left="943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ind w:left="943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2.</w:t>
      </w:r>
      <w:r>
        <w:rPr>
          <w:rFonts w:eastAsia="Calibri"/>
          <w:b/>
          <w:sz w:val="28"/>
          <w:szCs w:val="28"/>
          <w:lang w:eastAsia="ru-RU" w:bidi="ar-SA"/>
        </w:rPr>
        <w:tab/>
        <w:t>Текстовая часть муниципальной программы</w:t>
      </w:r>
    </w:p>
    <w:p w:rsidR="005A1E24" w:rsidRDefault="005A1E24">
      <w:pPr>
        <w:widowControl w:val="0"/>
        <w:spacing w:line="240" w:lineRule="auto"/>
        <w:ind w:left="943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ind w:left="943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2.1. Характеристика текущего состояния жилищно-коммунального хозяйства городского округа город Арзамас Нижегородской области</w:t>
      </w:r>
    </w:p>
    <w:p w:rsidR="005A1E24" w:rsidRDefault="005A1E24">
      <w:pPr>
        <w:widowControl w:val="0"/>
        <w:spacing w:line="240" w:lineRule="auto"/>
        <w:ind w:left="943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Жилищно-коммунальное хозяйство является одной из основных отраслей экономики, от функционирования которой непосредственно зависит жизнедеятельность населения. Состояние и устойчивое функционирование жилищно-коммунального хозяйства (далее - ЖКХ) имеют большое значение для социально-экономического развития городского округа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город Арзамас Нижегородской области, поскольку оказывают прямое влияние на уровень и качество жизни всех его граждан.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территории городского округа жилищно-коммунальные услуги оказывают 26 предприятий, из них 24 - частной формы собственности. 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Общая площадь жилищного фонда городского округа город Арзамас Нижегородской области по состоянию на 01.01.2025 года по 1068 многоквартирным домам составила 2233,9 тыс. 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sz w:val="28"/>
          <w:szCs w:val="28"/>
          <w:shd w:val="clear" w:color="auto" w:fill="FFFFFF"/>
        </w:rPr>
        <w:t>;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 10 общежитиям </w:t>
      </w:r>
      <w:r>
        <w:rPr>
          <w:b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30,8 тыс. 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Управление 549 многоквартирными домами, общей площадью жилых помещений 1440,5 тыс. 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 xml:space="preserve">2   </w:t>
      </w:r>
      <w:r>
        <w:rPr>
          <w:color w:val="000000"/>
          <w:sz w:val="28"/>
          <w:szCs w:val="28"/>
          <w:shd w:val="clear" w:color="auto" w:fill="FFFFFF"/>
        </w:rPr>
        <w:t>осуществляют 12 частных управляющих организаций.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Форму управления ТСЖ, ЖСК, ЖСПК выбрали жители 180 многоквартирных дома, общей площадью 614,0 тыс.м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, из которых 35 многоквартирных домов заключили договор на обслуживание и управление с управляющей организацией. 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Специализированный жилой фонд составляют 10 общежитий, управление которыми осуществляет частная организация ООО «Первая городская УК».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  <w:vertAlign w:val="superscript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области»,  постановлением Правительства Нижегородской области от 01.04.2014 № 208 «Об утверждении региональной программы капитального ремонта общего имущества в многоквартирных домах, расположенных на территории Нижегородской области» </w:t>
      </w:r>
      <w:r>
        <w:rPr>
          <w:color w:val="000000"/>
          <w:sz w:val="28"/>
          <w:szCs w:val="28"/>
          <w:shd w:val="clear" w:color="auto" w:fill="FFFFFF"/>
        </w:rPr>
        <w:lastRenderedPageBreak/>
        <w:t>утверждена Региональная программа капитального ремонта общего имущества в многоквартирных домах, в которую включены 970 многоквартирных дома городского округа город Арзамас Нижегородской области общей площадью 3921,9 тыс.м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 xml:space="preserve">2  </w:t>
      </w:r>
      <w:r>
        <w:rPr>
          <w:color w:val="000000"/>
          <w:sz w:val="28"/>
          <w:szCs w:val="28"/>
          <w:shd w:val="clear" w:color="auto" w:fill="FFFFFF"/>
        </w:rPr>
        <w:t>(далее - Региональная программа).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Ветхие, но не признанные аварийными многоквартирные дома не включены в Региональную программу. В основном это малоквартирные дома блокированной застройки и источник финансирования капитального ремонта, реконструкции или модернизации которых на сегодня не определен. 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рамках реализации региональной программы актуализирован краткосрочный план реализации региональной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городского округа город Арзамас на 2020-2022, 2023-2025 годы. 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городском округе признано аварийными и подлежащими сносу либо реконструкции 86 многоквартирных домов, общей площадью 28312,1 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sz w:val="28"/>
          <w:szCs w:val="28"/>
          <w:shd w:val="clear" w:color="auto" w:fill="FFFFFF"/>
        </w:rPr>
        <w:t>. Непригодными для проживания признаны 13 жилых домов общей площадью 506,6 м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color w:val="000000"/>
          <w:sz w:val="28"/>
          <w:szCs w:val="28"/>
          <w:shd w:val="clear" w:color="auto" w:fill="FFFFFF"/>
        </w:rPr>
        <w:t>. Городской округ город Арзамас Нижегородской области активно участвует в региональных адресных программах с 2008 года.</w:t>
      </w:r>
    </w:p>
    <w:p w:rsidR="005A1E24" w:rsidRDefault="00627B86">
      <w:pPr>
        <w:spacing w:line="240" w:lineRule="auto"/>
        <w:ind w:right="-2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целях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реализации муниципальной политики в сфере водоснабжения и водоотведения, направленной на обеспечение охраны здоровья и улучшения качества жизни населения путем обеспечения бесперебойного и качественного водоснабжения и водоотведения, в целях привлечения инвестиций </w:t>
      </w:r>
      <w:r>
        <w:rPr>
          <w:color w:val="000000"/>
          <w:sz w:val="28"/>
          <w:szCs w:val="28"/>
          <w:shd w:val="clear" w:color="auto" w:fill="FFFFFF"/>
        </w:rPr>
        <w:t xml:space="preserve">разработаны и утверждены </w:t>
      </w:r>
      <w:r>
        <w:rPr>
          <w:bCs/>
          <w:color w:val="000000"/>
          <w:sz w:val="28"/>
          <w:szCs w:val="28"/>
          <w:shd w:val="clear" w:color="auto" w:fill="FFFFFF"/>
        </w:rPr>
        <w:t>схемы водоснабжения и водоотведения на перспективу до 2052 года.</w:t>
      </w:r>
      <w:r>
        <w:rPr>
          <w:color w:val="000000"/>
          <w:sz w:val="28"/>
          <w:szCs w:val="28"/>
          <w:shd w:val="clear" w:color="auto" w:fill="FFFFFF"/>
        </w:rPr>
        <w:t xml:space="preserve"> Большое количество коммунальных объектов, сетей водоснабжения и водоотведения из-за высокого износа нуждается в капитальном ремонте и реконструкции. 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целях развития систем водоснабжения, водоотведения и очистки сточных вод администрацией городского округа город Арзамас Нижегородской области заключены концессионные соглашения № 82-П от 28.07.2023 с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Арзамасский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водоканал» и № 146-п от 09.07.2018 с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РайВодоканал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Разработаны и утверждены инвестиционные программы:</w:t>
      </w:r>
    </w:p>
    <w:p w:rsidR="005A1E24" w:rsidRDefault="00627B86">
      <w:pPr>
        <w:numPr>
          <w:ilvl w:val="0"/>
          <w:numId w:val="24"/>
        </w:numPr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Арзамасский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водоканал» на 2023-2047 гг., общая стоимость мероприятий 2054,999 млн. руб.;</w:t>
      </w:r>
    </w:p>
    <w:p w:rsidR="005A1E24" w:rsidRDefault="00627B86">
      <w:pPr>
        <w:numPr>
          <w:ilvl w:val="0"/>
          <w:numId w:val="24"/>
        </w:numPr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РайВодоканал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на 2019-2032 гг., общая стоимость мероприятий 36,575 млн. руб. 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Основными направлениями инвестиционных программ являются реконструкция, модернизация объектов систем водоснабжения и водоотведения, улучшение качества водоснабжения, водоотведения и экологической обстановки. В результате реализации инвестиционных программ повысится надежность (бесперебойность) снабжения потребителей услугами: снизится аварийность систем водоснабжения и водоотведения, уменьшится энергоемкость; возрастет экологическая безопасность: снизится содержание вредных веществ на выходе КОСК (Комплекс Очистных Сооружений Канализации); улучшится качество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питьевой воды: снизится доля проб питьевой воды в распределительной сети, не соответствующих санитарным нормам и правилам. 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Постановлением администрации городского округа г. Арзамас от 11.03.2024 № 758 «Об определении гарантирующих организаций по холодному водоснабжению и водоотведению на территории городского округа город Арзамас» организации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Арзамасский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водоканал» и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РайВодоканал</w:t>
      </w:r>
      <w:proofErr w:type="spellEnd"/>
      <w:r>
        <w:rPr>
          <w:color w:val="000000"/>
          <w:sz w:val="28"/>
          <w:szCs w:val="28"/>
          <w:shd w:val="clear" w:color="auto" w:fill="FFFFFF"/>
        </w:rPr>
        <w:t>» наделены статусом гарантирующих организаций в сфере холодного водоснабжения и водоотведения на территории городского округа город Арзамас Нижегородской области.</w:t>
      </w:r>
    </w:p>
    <w:p w:rsidR="005A1E24" w:rsidRDefault="00627B86">
      <w:pPr>
        <w:spacing w:line="240" w:lineRule="auto"/>
        <w:ind w:right="-2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целях развития </w:t>
      </w:r>
      <w:r>
        <w:rPr>
          <w:bCs/>
          <w:color w:val="000000"/>
          <w:sz w:val="28"/>
          <w:szCs w:val="28"/>
          <w:shd w:val="clear" w:color="auto" w:fill="FFFFFF"/>
        </w:rPr>
        <w:t>теплоэнергетической отрасли города б</w:t>
      </w:r>
      <w:r>
        <w:rPr>
          <w:color w:val="000000"/>
          <w:sz w:val="28"/>
          <w:szCs w:val="28"/>
          <w:shd w:val="clear" w:color="auto" w:fill="FFFFFF"/>
        </w:rPr>
        <w:t>ыла разработана и утверждена схема теплоснабжения городского округа город Арзамас Нижегородской области на перспективу до 2030 года.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Схема теплоснабжения содержит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предпроектные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материалы по обоснованию развития систем теплоснабжения для эффективного и безопасного функционирования и служит защите интересов потребителей тепловой энергии.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Суммарная тепловая мощность 104 котельных составляет 397,5 Гкал/ч. Протяженность обслуживаемых тепловых сетей составляет 149,2 км.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Одной из острейших проблем теплоснабжающей отрасли городского округа является изношенность котельных и тепловых сетей. </w:t>
      </w:r>
      <w:r>
        <w:rPr>
          <w:color w:val="000000"/>
          <w:sz w:val="28"/>
          <w:szCs w:val="28"/>
          <w:shd w:val="clear" w:color="auto" w:fill="FFFFFF"/>
        </w:rPr>
        <w:t xml:space="preserve">К высокому износу эксплуатируемых объектов коммунальной инфраструктуры привело хроническое недофинансирование отрасли.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Учитывая высокий процент износа коммунальной инфраструктуры город </w:t>
      </w:r>
      <w:r>
        <w:rPr>
          <w:color w:val="000000"/>
          <w:sz w:val="28"/>
          <w:szCs w:val="28"/>
          <w:shd w:val="clear" w:color="auto" w:fill="FFFFFF"/>
        </w:rPr>
        <w:t>нуждается в проведении мероприятий по улучшению ее состояния.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целях повышения качества услуг теплоснабжения и горячего водоснабжения, предоставляемого потребителям тепловой энергии городского округа городского округа город Арзамас Нижегородской области, заключены концессионные соглашения № 1-КС/1736/325-п/1/19 от 01.08.2019 с ООО «ОРК», № 52-П от 15.05.2020 с ООО «Тепловые сети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Арзамасского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и № 55-П от 19.05.2020 с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ПрофТепло</w:t>
      </w:r>
      <w:proofErr w:type="spellEnd"/>
      <w:r>
        <w:rPr>
          <w:color w:val="000000"/>
          <w:sz w:val="28"/>
          <w:szCs w:val="28"/>
          <w:shd w:val="clear" w:color="auto" w:fill="FFFFFF"/>
        </w:rPr>
        <w:t>».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Разработаны и утверждены инвестиционные программы:</w:t>
      </w:r>
    </w:p>
    <w:p w:rsidR="005A1E24" w:rsidRDefault="00627B86">
      <w:pPr>
        <w:numPr>
          <w:ilvl w:val="0"/>
          <w:numId w:val="24"/>
        </w:numPr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ООО «ОРК» на 2020-2046 гг., общая стоимость мероприятий 1294,408 млн. руб.;</w:t>
      </w:r>
    </w:p>
    <w:p w:rsidR="005A1E24" w:rsidRDefault="00627B86">
      <w:pPr>
        <w:numPr>
          <w:ilvl w:val="0"/>
          <w:numId w:val="24"/>
        </w:numPr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ООО «Тепловые сети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Арзамасского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на 2020-2033 гг., общая стоимость мероприятий 98,827 млн. руб.;</w:t>
      </w:r>
    </w:p>
    <w:p w:rsidR="005A1E24" w:rsidRDefault="00627B86">
      <w:pPr>
        <w:numPr>
          <w:ilvl w:val="0"/>
          <w:numId w:val="24"/>
        </w:numPr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ПрофТепло</w:t>
      </w:r>
      <w:proofErr w:type="spellEnd"/>
      <w:r>
        <w:rPr>
          <w:color w:val="000000"/>
          <w:sz w:val="28"/>
          <w:szCs w:val="28"/>
          <w:shd w:val="clear" w:color="auto" w:fill="FFFFFF"/>
        </w:rPr>
        <w:t>» на 2020-2033 гг., общая стоимость мероприятий 37,224 млн. руб.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Постановлением администрации городского округа г. Арзамас от 23.09.2023 № 606 О внесении изменений в постановление администрации г. Арзамаса Нижегородской области от 23.09.2019 № 1423 «О присвоении статуса единой теплоснабжающей организации на территории муниципального образования городской округ город Арзамас Нижегородской области» ООО «ОРК», ООО «Тепловые сети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Арзамасского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и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ПрофТепло</w:t>
      </w:r>
      <w:proofErr w:type="spellEnd"/>
      <w:r>
        <w:rPr>
          <w:color w:val="000000"/>
          <w:sz w:val="28"/>
          <w:szCs w:val="28"/>
          <w:shd w:val="clear" w:color="auto" w:fill="FFFFFF"/>
        </w:rPr>
        <w:t>» наделены статусом единой теплоснабжающей организации на территории городского округа город Арзамас Нижегородской области.</w:t>
      </w:r>
    </w:p>
    <w:p w:rsidR="005A1E24" w:rsidRDefault="00627B86">
      <w:pPr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Городской округ город Арзамас Нижегородской области активно принимает участие в нескольких проектах по благоустройству. Одной из приоритетных задач является воссоздание исторического вида фасадов зданий, представляющих историческую и культурную ценность, являющихся градоформирующими элементами улиц.</w:t>
      </w:r>
    </w:p>
    <w:p w:rsidR="005A1E24" w:rsidRDefault="005A1E24">
      <w:pPr>
        <w:spacing w:line="240" w:lineRule="auto"/>
        <w:ind w:right="-2" w:firstLine="567"/>
        <w:jc w:val="both"/>
        <w:rPr>
          <w:rFonts w:eastAsia="Calibri"/>
          <w:bCs/>
          <w:sz w:val="28"/>
          <w:szCs w:val="28"/>
        </w:rPr>
      </w:pPr>
    </w:p>
    <w:p w:rsidR="005A1E24" w:rsidRDefault="005A1E24">
      <w:pPr>
        <w:spacing w:line="240" w:lineRule="auto"/>
        <w:ind w:right="-2" w:firstLine="567"/>
        <w:jc w:val="both"/>
        <w:rPr>
          <w:rFonts w:eastAsia="Calibri"/>
          <w:bCs/>
          <w:sz w:val="28"/>
          <w:szCs w:val="28"/>
        </w:rPr>
      </w:pPr>
    </w:p>
    <w:p w:rsidR="005A1E24" w:rsidRDefault="00627B86">
      <w:pPr>
        <w:widowControl w:val="0"/>
        <w:numPr>
          <w:ilvl w:val="1"/>
          <w:numId w:val="8"/>
        </w:numPr>
        <w:spacing w:line="240" w:lineRule="auto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Цели, задачи муниципальной программы</w:t>
      </w:r>
    </w:p>
    <w:p w:rsidR="005A1E24" w:rsidRDefault="005A1E24">
      <w:pPr>
        <w:widowControl w:val="0"/>
        <w:spacing w:line="240" w:lineRule="auto"/>
        <w:ind w:left="1663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 xml:space="preserve">Целями муниципальной программы «Обеспечение устойчивого функционирования и развития жилищно-коммунального хозяйства </w:t>
      </w:r>
      <w:r>
        <w:rPr>
          <w:sz w:val="28"/>
          <w:szCs w:val="28"/>
        </w:rPr>
        <w:t>городского округа город Арзамас Нижегородской области»</w:t>
      </w:r>
      <w:r>
        <w:rPr>
          <w:rFonts w:eastAsia="Calibri"/>
          <w:sz w:val="28"/>
          <w:szCs w:val="28"/>
          <w:lang w:eastAsia="ru-RU" w:bidi="ar-SA"/>
        </w:rPr>
        <w:t xml:space="preserve"> являются:</w:t>
      </w:r>
    </w:p>
    <w:p w:rsidR="005A1E24" w:rsidRDefault="00627B86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sz w:val="28"/>
          <w:szCs w:val="28"/>
        </w:rPr>
        <w:t>1) создание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 сохранение исторического облика домов и сооружений, расположенных на территории городского округа город Арзамас Нижегородской области;</w:t>
      </w:r>
    </w:p>
    <w:p w:rsidR="005A1E24" w:rsidRDefault="00627B86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2)   улучшение качества предоставляемых коммунальных услуг;</w:t>
      </w:r>
    </w:p>
    <w:p w:rsidR="005A1E24" w:rsidRDefault="00627B86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 w:bidi="ar-SA"/>
        </w:rPr>
        <w:t xml:space="preserve">3)  </w:t>
      </w:r>
      <w:r>
        <w:rPr>
          <w:sz w:val="28"/>
          <w:szCs w:val="28"/>
        </w:rPr>
        <w:t>развитие и функционирование организаций жилищно-коммунального хозяйства.</w:t>
      </w:r>
    </w:p>
    <w:p w:rsidR="005A1E24" w:rsidRDefault="00627B86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указанных целей решению подлежат следующие задачи:</w:t>
      </w:r>
    </w:p>
    <w:p w:rsidR="005A1E24" w:rsidRDefault="00627B86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1) обеспечение сохранности многоквартирных домов, общежитий и улучшение комфортности проживания в них граждан, в том числе расположенных в непосредственной близости к аварийным расселенным домам, воссоздание облика исторически ценных домов, увеличение срока эксплуатации внутридомовых инженерных систем многоквартирных домов, общежитий, содержание муниципального жилищного фонда;</w:t>
      </w:r>
    </w:p>
    <w:p w:rsidR="005A1E24" w:rsidRDefault="00627B86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2) о</w:t>
      </w:r>
      <w:r>
        <w:rPr>
          <w:sz w:val="28"/>
          <w:szCs w:val="28"/>
        </w:rPr>
        <w:t>беспечение развития систем теплоснабжения, водоснабжения, водоотведения и газоснабжения;</w:t>
      </w:r>
    </w:p>
    <w:p w:rsidR="005A1E24" w:rsidRDefault="00627B86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3)   обеспечение доступности всех категорий граждан к услугам общественных бань;</w:t>
      </w:r>
    </w:p>
    <w:p w:rsidR="005A1E24" w:rsidRDefault="00627B86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4) финансовое обеспечение деятельности организации жилищно-коммунальной сферы.</w:t>
      </w:r>
    </w:p>
    <w:p w:rsidR="005A1E24" w:rsidRDefault="005A1E24">
      <w:pPr>
        <w:widowControl w:val="0"/>
        <w:spacing w:line="240" w:lineRule="auto"/>
        <w:ind w:firstLine="709"/>
        <w:jc w:val="both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ind w:firstLine="709"/>
        <w:jc w:val="both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pStyle w:val="afe"/>
        <w:widowControl w:val="0"/>
        <w:numPr>
          <w:ilvl w:val="1"/>
          <w:numId w:val="8"/>
        </w:numPr>
        <w:spacing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5A1E24" w:rsidRDefault="00627B86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 xml:space="preserve">Срок реализации муниципальной программы «Обеспечение устойчивого функционирования и развития жилищно-коммунального хозяйства </w:t>
      </w:r>
      <w:r>
        <w:rPr>
          <w:sz w:val="28"/>
          <w:szCs w:val="28"/>
        </w:rPr>
        <w:t>городского округа город Арзамас Нижегородской области»</w:t>
      </w:r>
      <w:r>
        <w:rPr>
          <w:rFonts w:eastAsia="Calibri"/>
          <w:sz w:val="28"/>
          <w:szCs w:val="28"/>
          <w:lang w:eastAsia="ru-RU" w:bidi="ar-SA"/>
        </w:rPr>
        <w:t xml:space="preserve"> определен периодом 2022-2028 годы, в течение которого есть реальная возможность осуществить намеченные муниципальной программой мероприятия, решить поставленные задачи и достичь намеченных целей. При этом достижение целей и решение задач муниципальной программы будут осуществляться с учетом сложившихся прогнозируемых процессов в социально-экономическом развитии городского округа город Арзамас Нижегородской области в 2022-2028 годах.</w:t>
      </w:r>
    </w:p>
    <w:p w:rsidR="005A1E24" w:rsidRDefault="005A1E24">
      <w:pPr>
        <w:widowControl w:val="0"/>
        <w:spacing w:line="240" w:lineRule="auto"/>
        <w:ind w:firstLine="567"/>
        <w:jc w:val="both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Муниципальная программа реализуется в один этап в течение 2022 – 2028 годов.</w:t>
      </w:r>
    </w:p>
    <w:p w:rsidR="005A1E24" w:rsidRDefault="00627B86">
      <w:pPr>
        <w:widowControl w:val="0"/>
        <w:numPr>
          <w:ilvl w:val="1"/>
          <w:numId w:val="8"/>
        </w:numPr>
        <w:spacing w:line="240" w:lineRule="auto"/>
        <w:ind w:left="720" w:firstLine="720"/>
        <w:jc w:val="center"/>
        <w:outlineLvl w:val="2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 xml:space="preserve">Управление муниципальной программой и механизм её реализации </w:t>
      </w:r>
    </w:p>
    <w:p w:rsidR="005A1E24" w:rsidRDefault="005A1E24">
      <w:pPr>
        <w:widowControl w:val="0"/>
        <w:spacing w:line="240" w:lineRule="auto"/>
        <w:ind w:left="1440"/>
        <w:outlineLvl w:val="2"/>
        <w:rPr>
          <w:b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Текущее управление реализацией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>рограммы осуществляет Департамент ЖКХ.</w:t>
      </w:r>
    </w:p>
    <w:p w:rsidR="005A1E24" w:rsidRDefault="00627B86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Также, Департамент ЖКХ совместно с участником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>рограммы осуществляет:</w:t>
      </w:r>
    </w:p>
    <w:p w:rsidR="005A1E24" w:rsidRDefault="00627B86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 реализацию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 xml:space="preserve">рограммы, </w:t>
      </w:r>
    </w:p>
    <w:p w:rsidR="005A1E24" w:rsidRDefault="00627B86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 подготовку отчетов о выполнении мероприятий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>рограммы по итогам каждого отчетного периода</w:t>
      </w:r>
      <w:r>
        <w:rPr>
          <w:b/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  <w:lang w:eastAsia="ru-RU" w:bidi="ar-SA"/>
        </w:rPr>
        <w:t xml:space="preserve">ее реализации, </w:t>
      </w:r>
    </w:p>
    <w:p w:rsidR="005A1E24" w:rsidRDefault="00627B86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 -подготовку предложения о внесении изменений в </w:t>
      </w:r>
      <w:r>
        <w:rPr>
          <w:rFonts w:eastAsia="Calibri"/>
          <w:sz w:val="28"/>
          <w:szCs w:val="28"/>
          <w:lang w:eastAsia="ru-RU" w:bidi="ar-SA"/>
        </w:rPr>
        <w:t>муниципальную п</w:t>
      </w:r>
      <w:r>
        <w:rPr>
          <w:sz w:val="28"/>
          <w:szCs w:val="28"/>
          <w:lang w:eastAsia="ru-RU" w:bidi="ar-SA"/>
        </w:rPr>
        <w:t>рограмму,</w:t>
      </w:r>
    </w:p>
    <w:p w:rsidR="005A1E24" w:rsidRDefault="00627B86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-контроль за достижением целевых индикаторов и показателей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>рограммы, а также конечных результатов ее реализации.</w:t>
      </w:r>
    </w:p>
    <w:p w:rsidR="005A1E24" w:rsidRDefault="00627B86">
      <w:pPr>
        <w:widowControl w:val="0"/>
        <w:spacing w:line="240" w:lineRule="auto"/>
        <w:ind w:firstLine="567"/>
        <w:jc w:val="both"/>
        <w:outlineLvl w:val="1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Департамент ЖКХ запрашивает у участника информацию о реализации мероприятий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 xml:space="preserve">рограммы, необходимую для проведения в установленные сроки оперативного и программного мониторинга реализации </w:t>
      </w:r>
      <w:r>
        <w:rPr>
          <w:rFonts w:eastAsia="Calibri"/>
          <w:sz w:val="28"/>
          <w:szCs w:val="28"/>
          <w:lang w:eastAsia="ru-RU" w:bidi="ar-SA"/>
        </w:rPr>
        <w:t>муниципальной п</w:t>
      </w:r>
      <w:r>
        <w:rPr>
          <w:sz w:val="28"/>
          <w:szCs w:val="28"/>
          <w:lang w:eastAsia="ru-RU" w:bidi="ar-SA"/>
        </w:rPr>
        <w:t>рограммы.</w:t>
      </w:r>
    </w:p>
    <w:p w:rsidR="005A1E24" w:rsidRDefault="00627B86">
      <w:pPr>
        <w:widowControl w:val="0"/>
        <w:spacing w:line="240" w:lineRule="auto"/>
        <w:ind w:firstLine="567"/>
        <w:jc w:val="both"/>
        <w:outlineLvl w:val="1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Департамент ЖКХ обеспечивает координацию деятельности соисполнителей муниципальной программы Отдела по учету и отчетности администрации городского округа город Арзамас Нижегородской области, МКУ СКО, Департамента территориального развития, КИО, АМКУ «</w:t>
      </w:r>
      <w:proofErr w:type="spellStart"/>
      <w:r>
        <w:rPr>
          <w:sz w:val="28"/>
          <w:szCs w:val="28"/>
          <w:lang w:eastAsia="ru-RU" w:bidi="ar-SA"/>
        </w:rPr>
        <w:t>Стройгород</w:t>
      </w:r>
      <w:proofErr w:type="spellEnd"/>
      <w:r>
        <w:rPr>
          <w:sz w:val="28"/>
          <w:szCs w:val="28"/>
          <w:lang w:eastAsia="ru-RU" w:bidi="ar-SA"/>
        </w:rPr>
        <w:t>».</w:t>
      </w:r>
    </w:p>
    <w:p w:rsidR="005A1E24" w:rsidRDefault="00627B86">
      <w:pPr>
        <w:widowControl w:val="0"/>
        <w:spacing w:line="240" w:lineRule="auto"/>
        <w:ind w:firstLine="567"/>
        <w:jc w:val="both"/>
        <w:outlineLvl w:val="1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 свою очередь соисполнители муниципальной программы обеспечивают реализацию мероприятий программы в рамках своей компетенции, а также представляют необходимую информацию в установленные сроки для подготовки отчетов о ходе реализации мероприятий.</w:t>
      </w:r>
    </w:p>
    <w:p w:rsidR="005A1E24" w:rsidRDefault="00627B86">
      <w:pPr>
        <w:widowControl w:val="0"/>
        <w:spacing w:line="240" w:lineRule="auto"/>
        <w:ind w:firstLine="567"/>
        <w:jc w:val="both"/>
        <w:outlineLvl w:val="1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  <w:lang w:eastAsia="ru-RU" w:bidi="ar-SA"/>
        </w:rPr>
        <w:tab/>
        <w:t xml:space="preserve">Департамент финансов городского округа город Арзамас Нижегородской области представляет Департаменту ЖКХ информацию о финансировании муниципальной программы за счет средств бюджетов всех уровней. </w:t>
      </w:r>
    </w:p>
    <w:p w:rsidR="005A1E24" w:rsidRDefault="00627B86">
      <w:pPr>
        <w:widowControl w:val="0"/>
        <w:spacing w:line="240" w:lineRule="auto"/>
        <w:ind w:firstLine="720"/>
        <w:jc w:val="both"/>
        <w:rPr>
          <w:rFonts w:eastAsia="Calibri" w:cs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Контроль за реализацией муниципальной программы осуществляет первый заместитель главы администрации городского округа город Арзамас Нижегородской области.</w:t>
      </w:r>
    </w:p>
    <w:p w:rsidR="005A1E24" w:rsidRDefault="005A1E2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ind w:firstLine="720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2.5. Перечень программных мероприятий</w:t>
      </w:r>
    </w:p>
    <w:p w:rsidR="005A1E24" w:rsidRDefault="005A1E24">
      <w:pPr>
        <w:widowControl w:val="0"/>
        <w:spacing w:line="240" w:lineRule="auto"/>
        <w:ind w:firstLine="720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ind w:firstLine="720"/>
        <w:jc w:val="center"/>
        <w:rPr>
          <w:rFonts w:eastAsia="Calibri"/>
          <w:sz w:val="28"/>
          <w:szCs w:val="28"/>
          <w:lang w:eastAsia="ru-RU" w:bidi="ar-SA"/>
        </w:rPr>
        <w:sectPr w:rsidR="005A1E24">
          <w:headerReference w:type="default" r:id="rId15"/>
          <w:footerReference w:type="default" r:id="rId16"/>
          <w:pgSz w:w="11906" w:h="16838"/>
          <w:pgMar w:top="709" w:right="707" w:bottom="426" w:left="1276" w:header="720" w:footer="720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ru-RU" w:bidi="ar-SA"/>
        </w:rPr>
        <w:t>Таблица 1. Перечень программных мероприятий.</w:t>
      </w:r>
    </w:p>
    <w:tbl>
      <w:tblPr>
        <w:tblW w:w="15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97"/>
        <w:gridCol w:w="1286"/>
        <w:gridCol w:w="1270"/>
        <w:gridCol w:w="1822"/>
        <w:gridCol w:w="1418"/>
        <w:gridCol w:w="866"/>
        <w:gridCol w:w="940"/>
        <w:gridCol w:w="992"/>
        <w:gridCol w:w="993"/>
        <w:gridCol w:w="992"/>
        <w:gridCol w:w="902"/>
        <w:gridCol w:w="993"/>
        <w:gridCol w:w="1143"/>
      </w:tblGrid>
      <w:tr w:rsidR="005A1E24">
        <w:trPr>
          <w:trHeight w:val="316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№ 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Наименование мероприятия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ind w:left="-108" w:right="-108"/>
              <w:jc w:val="center"/>
            </w:pPr>
            <w:r>
              <w:t>Категория расходов (капвложения и прочие расходы)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</w:pPr>
            <w:r>
              <w:t>Сроки выполнения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</w:pPr>
            <w:r>
              <w:t>Разработчик-координатор, соисполнитель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color w:val="000000"/>
                <w:lang w:eastAsia="ru-RU" w:bidi="ar-SA"/>
              </w:rPr>
            </w:pPr>
            <w:r>
              <w:rPr>
                <w:rFonts w:cs="Courier New"/>
                <w:lang w:eastAsia="ru-RU" w:bidi="ar-SA"/>
              </w:rPr>
              <w:t>Источники финансирования</w:t>
            </w:r>
          </w:p>
        </w:tc>
        <w:tc>
          <w:tcPr>
            <w:tcW w:w="7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color w:val="000000"/>
                <w:lang w:eastAsia="ru-RU" w:bidi="ar-SA"/>
              </w:rPr>
            </w:pPr>
            <w:r>
              <w:rPr>
                <w:color w:val="000000"/>
                <w:lang w:eastAsia="ru-RU" w:bidi="ar-SA"/>
              </w:rPr>
              <w:t xml:space="preserve">Потребность в финансовых ресурсах по годам реализации муниципальной программы, </w:t>
            </w:r>
            <w:proofErr w:type="spellStart"/>
            <w:r>
              <w:rPr>
                <w:color w:val="000000"/>
                <w:lang w:eastAsia="ru-RU" w:bidi="ar-SA"/>
              </w:rPr>
              <w:t>тыс.руб</w:t>
            </w:r>
            <w:proofErr w:type="spellEnd"/>
            <w:r>
              <w:rPr>
                <w:color w:val="000000"/>
                <w:lang w:eastAsia="ru-RU" w:bidi="ar-SA"/>
              </w:rPr>
              <w:t>.</w:t>
            </w:r>
          </w:p>
        </w:tc>
      </w:tr>
      <w:tr w:rsidR="005A1E24">
        <w:trPr>
          <w:trHeight w:val="703"/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2022 год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2026 год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2028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color w:val="000000"/>
                <w:sz w:val="22"/>
                <w:szCs w:val="22"/>
                <w:lang w:eastAsia="ru-RU" w:bidi="ar-SA"/>
              </w:rPr>
              <w:t>Всего</w:t>
            </w:r>
          </w:p>
        </w:tc>
      </w:tr>
      <w:tr w:rsidR="005A1E24">
        <w:trPr>
          <w:trHeight w:val="303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left="240" w:hanging="142"/>
              <w:rPr>
                <w:rFonts w:eastAsia="Calibri"/>
                <w:b/>
                <w:lang w:eastAsia="ru-RU" w:bidi="ar-SA"/>
              </w:rPr>
            </w:pPr>
            <w:r>
              <w:rPr>
                <w:b/>
                <w:color w:val="000000"/>
                <w:lang w:eastAsia="ru-RU"/>
              </w:rPr>
              <w:t xml:space="preserve">Всего по </w:t>
            </w:r>
            <w:r>
              <w:rPr>
                <w:b/>
                <w:shd w:val="clear" w:color="auto" w:fill="FFFFFF"/>
                <w:lang w:eastAsia="ru-RU" w:bidi="ar-SA"/>
              </w:rPr>
              <w:t>муниципальной</w:t>
            </w:r>
            <w:r>
              <w:rPr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b/>
                <w:shd w:val="clear" w:color="auto" w:fill="FFFFFF"/>
                <w:lang w:eastAsia="ru-RU" w:bidi="ar-SA"/>
              </w:rPr>
              <w:t>п</w:t>
            </w:r>
            <w:r>
              <w:rPr>
                <w:b/>
                <w:color w:val="000000"/>
                <w:lang w:eastAsia="ru-RU"/>
              </w:rPr>
              <w:t>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55862,7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67916,1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716BDF" w:rsidP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78685</w:t>
            </w:r>
            <w:r w:rsidR="00627B8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64690,9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66282,4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67972,4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456050,2</w:t>
            </w:r>
          </w:p>
        </w:tc>
      </w:tr>
      <w:tr w:rsidR="005A1E24">
        <w:trPr>
          <w:trHeight w:val="26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b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43261,7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65491,7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59484,1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60140,4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407273,4</w:t>
            </w:r>
          </w:p>
        </w:tc>
      </w:tr>
      <w:tr w:rsidR="005A1E24">
        <w:trPr>
          <w:trHeight w:val="25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b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12601,0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5206,8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 w:rsidP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7832,0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48776,8</w:t>
            </w:r>
          </w:p>
        </w:tc>
      </w:tr>
      <w:tr w:rsidR="005A1E24">
        <w:trPr>
          <w:trHeight w:val="260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b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A1E24">
        <w:trPr>
          <w:trHeight w:val="47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b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A1E24">
        <w:trPr>
          <w:trHeight w:val="473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Цель 1. Муниципальной программы</w:t>
            </w:r>
          </w:p>
          <w:p w:rsidR="005A1E24" w:rsidRDefault="00627B86">
            <w:pPr>
              <w:shd w:val="clear" w:color="auto" w:fill="FFFFFF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b/>
              </w:rPr>
              <w:t>Создание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 сохранение исторического облика домов и сооружений, расположенных на территории городского округа город Арзамас Нижегородской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40416,7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40252,7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22181,6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061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28626,9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34813,5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36405,0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38095,0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061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240791,4</w:t>
            </w:r>
          </w:p>
        </w:tc>
      </w:tr>
      <w:tr w:rsidR="005A1E24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27855,5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37828,3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22181,6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061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26394,3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29606,7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30263,0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061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204054,4</w:t>
            </w:r>
          </w:p>
        </w:tc>
      </w:tr>
      <w:tr w:rsidR="005A1E24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12561,2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5206,8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7832,0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36737,0</w:t>
            </w:r>
          </w:p>
        </w:tc>
      </w:tr>
      <w:tr w:rsidR="005A1E24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A1E24">
        <w:trPr>
          <w:trHeight w:val="491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BDF">
        <w:trPr>
          <w:trHeight w:val="562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widowControl w:val="0"/>
              <w:spacing w:line="240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 1. Муниципальной программы</w:t>
            </w:r>
          </w:p>
          <w:p w:rsidR="00716BDF" w:rsidRDefault="00716BDF" w:rsidP="00716BDF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Обеспечение сохранности многоквартирных домов, общежитий и улучшение комфортности проживания в них граждан, в том числе расположенных в непосредственной близости к аварийным расселенным домам, воссоздание облика исторически ценных домов, увеличение срока эксплуатации внутридомовых инженерных систем многоквартирных домов, общежитий, содержание муниципального жилищного фонда.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40416,7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40252,7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22181,6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061598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28626,9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34813,5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36405,0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38095,0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061598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240791,4</w:t>
            </w:r>
          </w:p>
        </w:tc>
      </w:tr>
      <w:tr w:rsidR="00716BDF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27855,5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37828,3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22181,6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061598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26394,3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29606,7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29925,0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30263,0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061598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204054,4</w:t>
            </w:r>
          </w:p>
        </w:tc>
      </w:tr>
      <w:tr w:rsidR="00716BDF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12561,2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2424,4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2232,6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5206,8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6480,0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7832,0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Pr="00716BDF" w:rsidRDefault="00716BDF" w:rsidP="00716BDF">
            <w:pPr>
              <w:jc w:val="center"/>
              <w:rPr>
                <w:sz w:val="20"/>
                <w:szCs w:val="20"/>
              </w:rPr>
            </w:pPr>
            <w:r w:rsidRPr="00716BDF">
              <w:rPr>
                <w:sz w:val="20"/>
                <w:szCs w:val="20"/>
              </w:rPr>
              <w:t>36737,0</w:t>
            </w:r>
          </w:p>
        </w:tc>
      </w:tr>
      <w:tr w:rsidR="005A1E24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A1E24">
        <w:trPr>
          <w:trHeight w:val="58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BDF">
        <w:trPr>
          <w:trHeight w:val="588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1.1. Капитальный ремонт многоквартирных домов, не вошедших в региональную программу капитального ремонта общего имущества в многоквартирных домах на 2014-2043 годы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spacing w:line="240" w:lineRule="auto"/>
              <w:rPr>
                <w:color w:val="000000"/>
                <w:lang w:eastAsia="ru-RU" w:bidi="ar-SA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rPr>
                <w:color w:val="000000"/>
              </w:rPr>
            </w:pPr>
            <w:r>
              <w:rPr>
                <w:color w:val="000000"/>
              </w:rPr>
              <w:t>2027-2028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716BDF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spacing w:line="240" w:lineRule="auto"/>
              <w:rPr>
                <w:color w:val="000000"/>
                <w:lang w:eastAsia="ru-RU" w:bidi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692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color w:val="000000"/>
                <w:lang w:eastAsia="ru-RU" w:bidi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A1E24">
        <w:trPr>
          <w:trHeight w:val="702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color w:val="000000"/>
                <w:lang w:eastAsia="ru-RU" w:bidi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A1E24">
        <w:trPr>
          <w:trHeight w:val="1264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color w:val="000000"/>
                <w:lang w:eastAsia="ru-RU" w:bidi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</w:pPr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16BDF">
        <w:trPr>
          <w:trHeight w:val="702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Мероприятие 1.2. 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2022-2028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 xml:space="preserve">Департамент ЖКХ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061598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061598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49880,6</w:t>
            </w:r>
          </w:p>
        </w:tc>
      </w:tr>
      <w:tr w:rsidR="00716BDF">
        <w:trPr>
          <w:trHeight w:val="69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061598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061598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49880,6</w:t>
            </w:r>
          </w:p>
        </w:tc>
      </w:tr>
      <w:tr w:rsidR="005A1E24">
        <w:trPr>
          <w:trHeight w:val="69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/>
        </w:tc>
      </w:tr>
      <w:tr w:rsidR="005A1E24">
        <w:trPr>
          <w:trHeight w:val="703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/>
        </w:tc>
      </w:tr>
      <w:tr w:rsidR="005A1E24">
        <w:trPr>
          <w:trHeight w:val="1125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/>
        </w:tc>
      </w:tr>
      <w:tr w:rsidR="00716BDF">
        <w:trPr>
          <w:trHeight w:val="446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 xml:space="preserve">Мероприятие 1.3. Содержание и ремонт имущества общежитий, </w:t>
            </w:r>
            <w:proofErr w:type="spellStart"/>
            <w:r>
              <w:rPr>
                <w:rFonts w:eastAsia="Calibri"/>
                <w:lang w:eastAsia="ru-RU" w:bidi="ar-SA"/>
              </w:rPr>
              <w:t>софинансирование</w:t>
            </w:r>
            <w:proofErr w:type="spellEnd"/>
            <w:r>
              <w:rPr>
                <w:rFonts w:eastAsia="Calibri"/>
                <w:lang w:eastAsia="ru-RU" w:bidi="ar-SA"/>
              </w:rPr>
              <w:t xml:space="preserve"> доли муниципального имущества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2022-2028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40500,0</w:t>
            </w:r>
          </w:p>
        </w:tc>
      </w:tr>
      <w:tr w:rsidR="00716BDF">
        <w:trPr>
          <w:trHeight w:val="165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40500,0</w:t>
            </w:r>
          </w:p>
        </w:tc>
      </w:tr>
      <w:tr w:rsidR="005A1E24">
        <w:trPr>
          <w:trHeight w:val="168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A1E24">
        <w:trPr>
          <w:trHeight w:val="58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A1E24">
        <w:trPr>
          <w:trHeight w:val="436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16BDF">
        <w:trPr>
          <w:trHeight w:val="588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Мероприятие 1.4.  Ремонт муниципального жилищного фонда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2023-2028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  <w:r>
              <w:rPr>
                <w:color w:val="000000"/>
              </w:rPr>
              <w:t xml:space="preserve">      </w:t>
            </w:r>
          </w:p>
          <w:p w:rsidR="00716BDF" w:rsidRDefault="00716BDF" w:rsidP="00716BDF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22802,2</w:t>
            </w:r>
          </w:p>
        </w:tc>
      </w:tr>
      <w:tr w:rsidR="00716BDF">
        <w:trPr>
          <w:trHeight w:val="18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22802,2</w:t>
            </w:r>
          </w:p>
        </w:tc>
      </w:tr>
      <w:tr w:rsidR="005A1E24">
        <w:trPr>
          <w:trHeight w:val="18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</w:tr>
      <w:tr w:rsidR="005A1E24">
        <w:trPr>
          <w:trHeight w:val="18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</w:tr>
      <w:tr w:rsidR="005A1E24">
        <w:trPr>
          <w:trHeight w:val="57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</w:pPr>
          </w:p>
        </w:tc>
      </w:tr>
      <w:tr w:rsidR="005A1E24">
        <w:trPr>
          <w:trHeight w:val="50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t>2022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</w:tr>
      <w:tr w:rsidR="005A1E24">
        <w:trPr>
          <w:trHeight w:val="50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</w:tr>
      <w:tr w:rsidR="005A1E24">
        <w:trPr>
          <w:trHeight w:val="50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</w:tr>
      <w:tr w:rsidR="005A1E24">
        <w:trPr>
          <w:trHeight w:val="50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</w:tr>
      <w:tr w:rsidR="005A1E24">
        <w:trPr>
          <w:trHeight w:val="50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</w:tr>
      <w:tr w:rsidR="00716BDF">
        <w:trPr>
          <w:trHeight w:val="716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1.5. Предоставление субсидии на возмещение затрат по незаселённым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(нежилого) помещения и коммунальные услуги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2022-2028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47797,2</w:t>
            </w:r>
          </w:p>
        </w:tc>
      </w:tr>
      <w:tr w:rsidR="00716BDF">
        <w:trPr>
          <w:trHeight w:val="843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BDF" w:rsidRDefault="00716BDF" w:rsidP="00716BDF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DF" w:rsidRDefault="00716BDF" w:rsidP="00716BDF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F" w:rsidRDefault="00716BDF" w:rsidP="00716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47797,2</w:t>
            </w:r>
          </w:p>
        </w:tc>
      </w:tr>
      <w:tr w:rsidR="005A1E24">
        <w:trPr>
          <w:trHeight w:val="5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7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3918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70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1.6. Выполнение работ по сносу расселенных аварийных домов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t>2023-2028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 w:rsidP="0071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16BDF">
              <w:rPr>
                <w:sz w:val="20"/>
                <w:szCs w:val="20"/>
              </w:rPr>
              <w:t>6895,6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7108,5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 w:rsidP="0071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16BDF">
              <w:rPr>
                <w:sz w:val="20"/>
                <w:szCs w:val="20"/>
              </w:rPr>
              <w:t>35097,7</w:t>
            </w:r>
          </w:p>
        </w:tc>
      </w:tr>
      <w:tr w:rsidR="005A1E24">
        <w:trPr>
          <w:trHeight w:val="69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 w:rsidP="0071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16BDF">
              <w:rPr>
                <w:sz w:val="20"/>
                <w:szCs w:val="20"/>
              </w:rPr>
              <w:t>4663,0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1901,7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2558,0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12339,1</w:t>
            </w:r>
          </w:p>
        </w:tc>
      </w:tr>
      <w:tr w:rsidR="005A1E24">
        <w:trPr>
          <w:trHeight w:val="6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5206,8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7832,0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716BDF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22758,6</w:t>
            </w:r>
          </w:p>
        </w:tc>
      </w:tr>
      <w:tr w:rsidR="005A1E24">
        <w:trPr>
          <w:trHeight w:val="49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48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65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2022</w:t>
            </w: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 xml:space="preserve">   987,2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987,2</w:t>
            </w:r>
          </w:p>
        </w:tc>
      </w:tr>
      <w:tr w:rsidR="005A1E24">
        <w:trPr>
          <w:trHeight w:val="5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747,2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747,2</w:t>
            </w:r>
          </w:p>
        </w:tc>
      </w:tr>
      <w:tr w:rsidR="005A1E24">
        <w:trPr>
          <w:trHeight w:val="49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240,0</w:t>
            </w:r>
          </w:p>
        </w:tc>
      </w:tr>
      <w:tr w:rsidR="005A1E24">
        <w:trPr>
          <w:trHeight w:val="50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53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68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t>2023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Департамент территориального развития (</w:t>
            </w:r>
            <w:r>
              <w:rPr>
                <w:color w:val="000000"/>
                <w:sz w:val="20"/>
                <w:szCs w:val="20"/>
              </w:rPr>
              <w:t>МКУ «Чернуха»)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</w:tr>
      <w:tr w:rsidR="005A1E24">
        <w:trPr>
          <w:trHeight w:val="56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284,4</w:t>
            </w:r>
          </w:p>
        </w:tc>
      </w:tr>
      <w:tr w:rsidR="005A1E24">
        <w:trPr>
          <w:trHeight w:val="407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68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68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/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</w:p>
        </w:tc>
      </w:tr>
      <w:tr w:rsidR="0057329A">
        <w:trPr>
          <w:trHeight w:val="432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1.7. Оценка технического состояния жилого помещения для подготовки обоснованных заключений о признании его пригодным или непригодным для проживания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2024-2028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ЖКХ    </w:t>
            </w:r>
            <w:r>
              <w:rPr>
                <w:color w:val="000000"/>
              </w:rPr>
              <w:t xml:space="preserve"> </w:t>
            </w:r>
          </w:p>
          <w:p w:rsidR="0057329A" w:rsidRDefault="0057329A" w:rsidP="0057329A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1200,0</w:t>
            </w:r>
          </w:p>
        </w:tc>
      </w:tr>
      <w:tr w:rsidR="0057329A">
        <w:trPr>
          <w:trHeight w:val="70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  <w:lang w:eastAsia="ru-RU" w:bidi="ar-SA"/>
              </w:rPr>
              <w:t>1200,0</w:t>
            </w:r>
          </w:p>
        </w:tc>
      </w:tr>
      <w:tr w:rsidR="005A1E24">
        <w:trPr>
          <w:trHeight w:val="40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56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55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573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2022-2023</w:t>
            </w: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285,0</w:t>
            </w:r>
          </w:p>
        </w:tc>
      </w:tr>
      <w:tr w:rsidR="005A1E24">
        <w:trPr>
          <w:trHeight w:val="57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285,0</w:t>
            </w:r>
          </w:p>
        </w:tc>
      </w:tr>
      <w:tr w:rsidR="005A1E24">
        <w:trPr>
          <w:trHeight w:val="68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69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70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542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1.8.  Воссоздание облика исторически ценных домов города Арзамаса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t>2022-2025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rPr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13620,2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29702,2</w:t>
            </w:r>
          </w:p>
        </w:tc>
      </w:tr>
      <w:tr w:rsidR="005A1E24">
        <w:trPr>
          <w:trHeight w:val="68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6670,2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22752,2</w:t>
            </w:r>
          </w:p>
        </w:tc>
      </w:tr>
      <w:tr w:rsidR="005A1E24">
        <w:trPr>
          <w:trHeight w:val="55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6950,0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6950,0</w:t>
            </w:r>
          </w:p>
        </w:tc>
      </w:tr>
      <w:tr w:rsidR="005A1E24">
        <w:trPr>
          <w:trHeight w:val="32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323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8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2022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rPr>
                <w:sz w:val="22"/>
                <w:szCs w:val="22"/>
              </w:rPr>
              <w:t>МКУ СКО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4640,0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4640,0</w:t>
            </w:r>
          </w:p>
        </w:tc>
      </w:tr>
      <w:tr w:rsidR="005A1E24">
        <w:trPr>
          <w:trHeight w:val="69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1378,1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1378,1</w:t>
            </w:r>
          </w:p>
        </w:tc>
      </w:tr>
      <w:tr w:rsidR="005A1E24">
        <w:trPr>
          <w:trHeight w:val="59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3261,9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3261,9</w:t>
            </w:r>
          </w:p>
        </w:tc>
      </w:tr>
      <w:tr w:rsidR="005A1E24">
        <w:trPr>
          <w:trHeight w:val="66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7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70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2022-2023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ЖКХ,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</w:rPr>
              <w:t xml:space="preserve"> 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3101,5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5164,3</w:t>
            </w:r>
          </w:p>
        </w:tc>
      </w:tr>
      <w:tr w:rsidR="005A1E24">
        <w:trPr>
          <w:trHeight w:val="70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992,2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1637,8</w:t>
            </w:r>
          </w:p>
        </w:tc>
      </w:tr>
      <w:tr w:rsidR="005A1E24">
        <w:trPr>
          <w:trHeight w:val="62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2109,3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3526,5</w:t>
            </w:r>
          </w:p>
        </w:tc>
      </w:tr>
      <w:tr w:rsidR="005A1E24">
        <w:trPr>
          <w:trHeight w:val="72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73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</w:tr>
      <w:tr w:rsidR="0057329A">
        <w:trPr>
          <w:trHeight w:val="504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widowControl w:val="0"/>
              <w:spacing w:line="240" w:lineRule="auto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Цель 2. Муниципальной программы</w:t>
            </w:r>
          </w:p>
          <w:p w:rsidR="0057329A" w:rsidRDefault="0057329A" w:rsidP="0057329A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b/>
                <w:lang w:eastAsia="ru-RU" w:bidi="ar-SA"/>
              </w:rPr>
              <w:t>Улучшение качества предоставляемых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b/>
                <w:sz w:val="20"/>
                <w:szCs w:val="20"/>
                <w:lang w:eastAsia="ru-RU" w:bidi="ar-SA"/>
              </w:rPr>
            </w:pPr>
            <w:r>
              <w:rPr>
                <w:b/>
                <w:sz w:val="20"/>
                <w:szCs w:val="20"/>
              </w:rPr>
              <w:t>292,0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3552,9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6914,5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061598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19887,0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3125,8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3125,8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3125,8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061598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40023,8</w:t>
            </w:r>
          </w:p>
        </w:tc>
      </w:tr>
      <w:tr w:rsidR="0057329A">
        <w:trPr>
          <w:trHeight w:val="512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b/>
                <w:sz w:val="20"/>
                <w:szCs w:val="20"/>
                <w:lang w:eastAsia="ru-RU" w:bidi="ar-SA"/>
              </w:rPr>
            </w:pPr>
            <w:r>
              <w:rPr>
                <w:b/>
                <w:sz w:val="20"/>
                <w:szCs w:val="20"/>
              </w:rPr>
              <w:t>292,0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3552,9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6914,5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061598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7887,0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3125,8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3125,8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3125,8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061598" w:rsidP="0057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28023,8</w:t>
            </w:r>
          </w:p>
        </w:tc>
      </w:tr>
      <w:tr w:rsidR="005A1E24">
        <w:trPr>
          <w:trHeight w:val="50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0,0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0,0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12000,0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0,0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0,0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12000,0</w:t>
            </w:r>
          </w:p>
        </w:tc>
      </w:tr>
      <w:tr w:rsidR="005A1E24">
        <w:trPr>
          <w:trHeight w:val="55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552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7329A">
        <w:trPr>
          <w:trHeight w:val="560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 2. Муниципальной программы</w:t>
            </w:r>
          </w:p>
          <w:p w:rsidR="0057329A" w:rsidRDefault="0057329A" w:rsidP="0057329A">
            <w:pPr>
              <w:shd w:val="clear" w:color="auto" w:fill="FFFFFF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t>Обеспечение развития систем теплоснабжения, водоснабжения, водоотведения и газоснабжения.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 w:rsidRPr="0057329A">
              <w:rPr>
                <w:sz w:val="20"/>
                <w:szCs w:val="20"/>
              </w:rPr>
              <w:t>292,0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3552,9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6914,5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061598" w:rsidP="0057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19887,0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3125,8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3125,8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3125,8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061598" w:rsidP="0057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40023,8</w:t>
            </w:r>
          </w:p>
        </w:tc>
      </w:tr>
      <w:tr w:rsidR="0057329A">
        <w:trPr>
          <w:trHeight w:val="554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 w:rsidRPr="0057329A">
              <w:rPr>
                <w:sz w:val="20"/>
                <w:szCs w:val="20"/>
              </w:rPr>
              <w:t>292,0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3552,9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6914,5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061598" w:rsidP="0057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7887,0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3125,8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3125,8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3125,8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061598" w:rsidP="0057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28023,8</w:t>
            </w:r>
          </w:p>
        </w:tc>
      </w:tr>
      <w:tr w:rsidR="0057329A">
        <w:trPr>
          <w:trHeight w:val="55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12000,0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Pr="0057329A" w:rsidRDefault="0057329A" w:rsidP="0057329A">
            <w:pPr>
              <w:rPr>
                <w:sz w:val="20"/>
                <w:szCs w:val="20"/>
              </w:rPr>
            </w:pPr>
            <w:r w:rsidRPr="0057329A">
              <w:rPr>
                <w:sz w:val="20"/>
                <w:szCs w:val="20"/>
              </w:rPr>
              <w:t xml:space="preserve">  12000,0</w:t>
            </w:r>
          </w:p>
        </w:tc>
      </w:tr>
      <w:tr w:rsidR="005A1E24">
        <w:trPr>
          <w:trHeight w:val="44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8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7329A">
        <w:trPr>
          <w:trHeight w:val="55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Мероприятие 2.1. Выполнение работ по актуализации схем водоснабжения и водоотведения городского округа город Арзамас </w:t>
            </w:r>
            <w:r>
              <w:rPr>
                <w:rFonts w:eastAsia="Calibri"/>
                <w:lang w:eastAsia="ru-RU" w:bidi="ar-SA"/>
              </w:rPr>
              <w:lastRenderedPageBreak/>
              <w:t>Нижегородской области на период 2015-2030 годы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2024-2028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499,8</w:t>
            </w:r>
          </w:p>
        </w:tc>
      </w:tr>
      <w:tr w:rsidR="0057329A">
        <w:trPr>
          <w:trHeight w:val="69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499,8</w:t>
            </w:r>
          </w:p>
        </w:tc>
      </w:tr>
      <w:tr w:rsidR="005A1E24">
        <w:trPr>
          <w:trHeight w:val="32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71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55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7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2022-2023</w:t>
            </w: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360,0</w:t>
            </w:r>
          </w:p>
        </w:tc>
      </w:tr>
      <w:tr w:rsidR="005A1E24">
        <w:trPr>
          <w:trHeight w:val="7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360,0</w:t>
            </w:r>
          </w:p>
        </w:tc>
      </w:tr>
      <w:tr w:rsidR="005A1E24">
        <w:trPr>
          <w:trHeight w:val="62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56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55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7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63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2.2. 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t>2024-2028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   1000,0</w:t>
            </w:r>
          </w:p>
        </w:tc>
      </w:tr>
      <w:tr w:rsidR="005A1E24">
        <w:trPr>
          <w:trHeight w:val="55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   1000,0</w:t>
            </w:r>
          </w:p>
        </w:tc>
      </w:tr>
      <w:tr w:rsidR="005A1E24">
        <w:trPr>
          <w:trHeight w:val="46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A1E24">
        <w:trPr>
          <w:trHeight w:val="55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A1E24">
        <w:trPr>
          <w:trHeight w:val="56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63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2022-2023</w:t>
            </w: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 xml:space="preserve">Отдел по учету и отчетности </w:t>
            </w:r>
            <w:r>
              <w:lastRenderedPageBreak/>
              <w:t>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lastRenderedPageBreak/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414,0</w:t>
            </w:r>
          </w:p>
        </w:tc>
      </w:tr>
      <w:tr w:rsidR="005A1E24">
        <w:trPr>
          <w:trHeight w:val="63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414,0</w:t>
            </w:r>
          </w:p>
        </w:tc>
      </w:tr>
      <w:tr w:rsidR="005A1E24">
        <w:trPr>
          <w:trHeight w:val="5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2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1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22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2.3.</w:t>
            </w:r>
          </w:p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Текущий и капитальный ремонт водопроводов и канализации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2023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rPr>
                <w:color w:val="000000"/>
                <w:sz w:val="22"/>
                <w:szCs w:val="22"/>
              </w:rPr>
              <w:t xml:space="preserve">Департамент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ЖКХ,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56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60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60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60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88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2.4.</w:t>
            </w:r>
          </w:p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Выполнение работ по разработке программы комплексного развития системы коммунальной инфраструктуры </w:t>
            </w:r>
            <w:r>
              <w:rPr>
                <w:rFonts w:eastAsia="Calibri"/>
                <w:lang w:eastAsia="ru-RU" w:bidi="ar-SA"/>
              </w:rPr>
              <w:lastRenderedPageBreak/>
              <w:t>городского округа город Арзамас Нижегородской области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2023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</w:tr>
      <w:tr w:rsidR="005A1E24">
        <w:trPr>
          <w:trHeight w:val="6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</w:tr>
      <w:tr w:rsidR="005A1E24">
        <w:trPr>
          <w:trHeight w:val="64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74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875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22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2.5.</w:t>
            </w:r>
          </w:p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2023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</w:tr>
      <w:tr w:rsidR="005A1E24">
        <w:trPr>
          <w:trHeight w:val="53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</w:tr>
      <w:tr w:rsidR="005A1E24">
        <w:trPr>
          <w:trHeight w:val="53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3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2023-2025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rPr>
                <w:color w:val="000000"/>
                <w:sz w:val="22"/>
                <w:szCs w:val="22"/>
              </w:rPr>
              <w:t>КИО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5931,8</w:t>
            </w:r>
          </w:p>
        </w:tc>
      </w:tr>
      <w:tr w:rsidR="005A1E2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5931,8</w:t>
            </w:r>
          </w:p>
        </w:tc>
      </w:tr>
      <w:tr w:rsidR="005A1E2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756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2.6.</w:t>
            </w:r>
          </w:p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Финансовое обеспечение (возмещение) части затрат в </w:t>
            </w:r>
            <w:r>
              <w:rPr>
                <w:rFonts w:eastAsia="Calibri"/>
                <w:lang w:eastAsia="ru-RU" w:bidi="ar-SA"/>
              </w:rPr>
              <w:lastRenderedPageBreak/>
              <w:t>связи с оказанием услуги по водоотведению по регулируемым тарифам потребителям городского округа город Арзамас Нижегородской области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2024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81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84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715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7329A">
        <w:trPr>
          <w:trHeight w:val="626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2.7.</w:t>
            </w:r>
          </w:p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Предоставление субсидии на возмещение затрат</w:t>
            </w:r>
            <w:r>
              <w:t xml:space="preserve"> </w:t>
            </w:r>
            <w:r>
              <w:rPr>
                <w:rFonts w:eastAsia="Calibri"/>
                <w:lang w:eastAsia="ru-RU" w:bidi="ar-SA"/>
              </w:rPr>
              <w:t>ООО «</w:t>
            </w:r>
            <w:proofErr w:type="spellStart"/>
            <w:r>
              <w:rPr>
                <w:rFonts w:eastAsia="Calibri"/>
                <w:lang w:eastAsia="ru-RU" w:bidi="ar-SA"/>
              </w:rPr>
              <w:t>РайВодоканал</w:t>
            </w:r>
            <w:proofErr w:type="spellEnd"/>
            <w:r>
              <w:rPr>
                <w:rFonts w:eastAsia="Calibri"/>
                <w:lang w:eastAsia="ru-RU" w:bidi="ar-SA"/>
              </w:rPr>
              <w:t xml:space="preserve">»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</w:t>
            </w:r>
            <w:r>
              <w:rPr>
                <w:rFonts w:eastAsia="Calibri"/>
                <w:lang w:eastAsia="ru-RU" w:bidi="ar-SA"/>
              </w:rPr>
              <w:lastRenderedPageBreak/>
              <w:t>предельными индексами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spacing w:line="240" w:lineRule="auto"/>
            </w:pPr>
            <w:r>
              <w:lastRenderedPageBreak/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spacing w:line="240" w:lineRule="auto"/>
            </w:pPr>
            <w:r>
              <w:t>2024-2028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spacing w:line="240" w:lineRule="auto"/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13082,7</w:t>
            </w:r>
          </w:p>
        </w:tc>
      </w:tr>
      <w:tr w:rsidR="0057329A">
        <w:trPr>
          <w:trHeight w:val="68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13082,7</w:t>
            </w:r>
          </w:p>
        </w:tc>
      </w:tr>
      <w:tr w:rsidR="005A1E24">
        <w:trPr>
          <w:trHeight w:val="709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711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638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2.8.</w:t>
            </w:r>
          </w:p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пунктах.</w:t>
            </w:r>
          </w:p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t>Капвложения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Департамент территориального развития</w:t>
            </w:r>
          </w:p>
          <w:p w:rsidR="005A1E24" w:rsidRDefault="00627B86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Кирилловка</w:t>
            </w:r>
            <w:proofErr w:type="spellEnd"/>
            <w:r>
              <w:rPr>
                <w:color w:val="000000"/>
                <w:sz w:val="20"/>
                <w:szCs w:val="20"/>
              </w:rPr>
              <w:t>», МКУ «Красное»)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4255,7</w:t>
            </w:r>
          </w:p>
        </w:tc>
      </w:tr>
      <w:tr w:rsidR="005A1E24">
        <w:trPr>
          <w:trHeight w:val="63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4255,7</w:t>
            </w:r>
          </w:p>
        </w:tc>
      </w:tr>
      <w:tr w:rsidR="005A1E24">
        <w:trPr>
          <w:trHeight w:val="638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E24">
        <w:trPr>
          <w:trHeight w:val="512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E24">
        <w:trPr>
          <w:trHeight w:val="3115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E24">
        <w:trPr>
          <w:trHeight w:val="664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2.9.</w:t>
            </w:r>
          </w:p>
          <w:p w:rsidR="005A1E24" w:rsidRDefault="00627B86">
            <w:pPr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rFonts w:eastAsia="Calibri"/>
                <w:lang w:eastAsia="ru-RU" w:bidi="ar-SA"/>
              </w:rPr>
              <w:t xml:space="preserve">Строительство объекта «Газопровод давление до 0,3 МПа от точки присоединения к </w:t>
            </w:r>
            <w:r>
              <w:rPr>
                <w:rFonts w:eastAsia="Calibri"/>
                <w:lang w:eastAsia="ru-RU" w:bidi="ar-SA"/>
              </w:rPr>
              <w:lastRenderedPageBreak/>
              <w:t>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lastRenderedPageBreak/>
              <w:t>Капвложения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t>2024-2025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АМКУ «</w:t>
            </w:r>
            <w:proofErr w:type="spellStart"/>
            <w:r>
              <w:rPr>
                <w:color w:val="000000"/>
              </w:rPr>
              <w:t>Стройгород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361,5</w:t>
            </w:r>
          </w:p>
        </w:tc>
      </w:tr>
      <w:tr w:rsidR="005A1E24">
        <w:trPr>
          <w:trHeight w:val="66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361,5</w:t>
            </w:r>
          </w:p>
        </w:tc>
      </w:tr>
      <w:tr w:rsidR="005A1E24">
        <w:trPr>
          <w:trHeight w:val="66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E24">
        <w:trPr>
          <w:trHeight w:val="66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E24">
        <w:trPr>
          <w:trHeight w:val="1935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E24">
        <w:trPr>
          <w:trHeight w:val="642"/>
          <w:jc w:val="center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left="-5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Мероприятие 10.    Предоставление субсидии на частичное погашение кредиторской задолженности за потребленные энергетические ресурсы организациям, предоставляющим населению городского округа город Арзамас Нижегородской области услуги теплоснабжения по регулируемым тарифам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2025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12000,0</w:t>
            </w:r>
          </w:p>
        </w:tc>
      </w:tr>
      <w:tr w:rsidR="005A1E2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12000,0</w:t>
            </w:r>
          </w:p>
        </w:tc>
      </w:tr>
      <w:tr w:rsidR="005A1E2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E24">
        <w:trPr>
          <w:trHeight w:val="696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329A">
        <w:trPr>
          <w:trHeight w:val="432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widowControl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Цель 3. Муниципальной программы</w:t>
            </w:r>
          </w:p>
          <w:p w:rsidR="0057329A" w:rsidRDefault="0057329A" w:rsidP="0057329A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b/>
              </w:rPr>
              <w:t>Развитие и функционирование организаций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15154,0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175235,0</w:t>
            </w:r>
          </w:p>
        </w:tc>
      </w:tr>
      <w:tr w:rsidR="0057329A">
        <w:trPr>
          <w:trHeight w:val="49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15114,2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175195,2</w:t>
            </w:r>
          </w:p>
        </w:tc>
      </w:tr>
      <w:tr w:rsidR="005A1E24">
        <w:trPr>
          <w:trHeight w:val="50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39,8</w:t>
            </w:r>
          </w:p>
        </w:tc>
      </w:tr>
      <w:tr w:rsidR="005A1E24">
        <w:trPr>
          <w:trHeight w:val="500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36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7329A">
        <w:trPr>
          <w:trHeight w:val="516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 3. Муниципальной программы</w:t>
            </w:r>
          </w:p>
          <w:p w:rsidR="0057329A" w:rsidRDefault="0057329A" w:rsidP="0057329A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Обеспечение доступности всех категорий граждан к услугам общественных бань.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40545,9</w:t>
            </w:r>
          </w:p>
        </w:tc>
      </w:tr>
      <w:tr w:rsidR="0057329A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40545,9</w:t>
            </w:r>
          </w:p>
        </w:tc>
      </w:tr>
      <w:tr w:rsidR="005A1E24">
        <w:trPr>
          <w:trHeight w:val="32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39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407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7329A">
        <w:trPr>
          <w:trHeight w:val="433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3.1. 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2022-2028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40545,9</w:t>
            </w:r>
          </w:p>
        </w:tc>
      </w:tr>
      <w:tr w:rsidR="0057329A">
        <w:trPr>
          <w:trHeight w:val="408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40545,9</w:t>
            </w:r>
          </w:p>
        </w:tc>
      </w:tr>
      <w:tr w:rsidR="005A1E24">
        <w:trPr>
          <w:trHeight w:val="416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329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A1E24">
        <w:trPr>
          <w:trHeight w:val="329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57329A">
        <w:trPr>
          <w:trHeight w:val="577"/>
          <w:jc w:val="center"/>
        </w:trPr>
        <w:tc>
          <w:tcPr>
            <w:tcW w:w="6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widowControl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Задача 4. Муниципальной программы</w:t>
            </w:r>
          </w:p>
          <w:p w:rsidR="0057329A" w:rsidRDefault="0057329A" w:rsidP="0057329A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Финансовое обеспечение деятельности организации жилищно-коммунальной сферы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11383,7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134689,1</w:t>
            </w:r>
          </w:p>
        </w:tc>
      </w:tr>
      <w:tr w:rsidR="0057329A">
        <w:trPr>
          <w:trHeight w:val="196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134649,3</w:t>
            </w:r>
          </w:p>
        </w:tc>
      </w:tr>
      <w:tr w:rsidR="005A1E24">
        <w:trPr>
          <w:trHeight w:val="185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</w:tr>
      <w:tr w:rsidR="005A1E24">
        <w:trPr>
          <w:trHeight w:val="189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178"/>
          <w:jc w:val="center"/>
        </w:trPr>
        <w:tc>
          <w:tcPr>
            <w:tcW w:w="6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7329A">
        <w:trPr>
          <w:trHeight w:val="59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widowControl w:val="0"/>
              <w:spacing w:line="240" w:lineRule="auto"/>
              <w:rPr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4.1. Финансовое обеспечение деятельности МБУ «</w:t>
            </w:r>
            <w:r>
              <w:rPr>
                <w:lang w:eastAsia="ru-RU" w:bidi="ar-SA"/>
              </w:rPr>
              <w:t xml:space="preserve">Жилищно-коммунальный комплекс» </w:t>
            </w:r>
          </w:p>
          <w:p w:rsidR="0057329A" w:rsidRDefault="0057329A" w:rsidP="0057329A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lang w:eastAsia="ru-RU" w:bidi="ar-SA"/>
              </w:rPr>
              <w:t>г. Арзамас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Прочие расходы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2022-2028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11383,7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134689,1</w:t>
            </w:r>
          </w:p>
        </w:tc>
      </w:tr>
      <w:tr w:rsidR="0057329A">
        <w:trPr>
          <w:trHeight w:val="172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9A" w:rsidRDefault="0057329A" w:rsidP="0057329A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9A" w:rsidRDefault="0057329A" w:rsidP="0057329A">
            <w:r>
              <w:t>Местный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11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A" w:rsidRDefault="0057329A" w:rsidP="00573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134649,3</w:t>
            </w:r>
          </w:p>
        </w:tc>
      </w:tr>
      <w:tr w:rsidR="005A1E24">
        <w:trPr>
          <w:trHeight w:val="17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</w:tr>
      <w:tr w:rsidR="005A1E24">
        <w:trPr>
          <w:trHeight w:val="166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  <w:tr w:rsidR="005A1E24">
        <w:trPr>
          <w:trHeight w:val="171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Прочие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</w:p>
        </w:tc>
      </w:tr>
    </w:tbl>
    <w:p w:rsidR="005A1E24" w:rsidRDefault="005A1E24">
      <w:pPr>
        <w:spacing w:line="240" w:lineRule="auto"/>
        <w:rPr>
          <w:rFonts w:eastAsia="Calibri"/>
          <w:sz w:val="28"/>
          <w:szCs w:val="28"/>
          <w:highlight w:val="lightGray"/>
          <w:lang w:eastAsia="ru-RU" w:bidi="ar-SA"/>
        </w:rPr>
        <w:sectPr w:rsidR="005A1E24">
          <w:pgSz w:w="16838" w:h="11906" w:orient="landscape"/>
          <w:pgMar w:top="568" w:right="1134" w:bottom="709" w:left="709" w:header="720" w:footer="720" w:gutter="0"/>
          <w:cols w:space="720"/>
          <w:docGrid w:linePitch="360"/>
        </w:sectPr>
      </w:pPr>
    </w:p>
    <w:p w:rsidR="005A1E24" w:rsidRDefault="005A1E24">
      <w:pPr>
        <w:widowControl w:val="0"/>
        <w:spacing w:line="240" w:lineRule="auto"/>
        <w:jc w:val="both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ind w:firstLine="540"/>
        <w:jc w:val="both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2.6. Индикаторы достижения целей и непосредственные результаты реализации муниципальной программы</w:t>
      </w:r>
    </w:p>
    <w:p w:rsidR="005A1E24" w:rsidRDefault="005A1E24">
      <w:pPr>
        <w:widowControl w:val="0"/>
        <w:spacing w:line="240" w:lineRule="auto"/>
        <w:jc w:val="both"/>
        <w:rPr>
          <w:rFonts w:eastAsia="Calibri"/>
          <w:sz w:val="22"/>
          <w:szCs w:val="22"/>
          <w:lang w:eastAsia="ru-RU" w:bidi="ar-SA"/>
        </w:rPr>
      </w:pPr>
    </w:p>
    <w:p w:rsidR="005A1E24" w:rsidRDefault="00627B86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Таблица 2. Сведения об индикаторах целей муниципальной программы.</w:t>
      </w:r>
    </w:p>
    <w:p w:rsidR="005A1E24" w:rsidRDefault="005A1E24">
      <w:pPr>
        <w:widowControl w:val="0"/>
        <w:spacing w:line="240" w:lineRule="auto"/>
        <w:rPr>
          <w:rFonts w:ascii="Calibri" w:eastAsia="Calibri" w:hAnsi="Calibri" w:cs="Calibri"/>
          <w:sz w:val="22"/>
          <w:szCs w:val="22"/>
          <w:highlight w:val="lightGray"/>
          <w:lang w:eastAsia="ru-RU" w:bidi="ar-SA"/>
        </w:rPr>
      </w:pPr>
    </w:p>
    <w:tbl>
      <w:tblPr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4242"/>
        <w:gridCol w:w="546"/>
        <w:gridCol w:w="620"/>
        <w:gridCol w:w="709"/>
        <w:gridCol w:w="567"/>
        <w:gridCol w:w="567"/>
        <w:gridCol w:w="567"/>
        <w:gridCol w:w="567"/>
        <w:gridCol w:w="567"/>
        <w:gridCol w:w="567"/>
        <w:gridCol w:w="533"/>
      </w:tblGrid>
      <w:tr w:rsidR="005A1E24">
        <w:trPr>
          <w:trHeight w:val="415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N </w:t>
            </w:r>
            <w:r>
              <w:rPr>
                <w:rFonts w:eastAsia="Calibri"/>
                <w:lang w:eastAsia="ru-RU" w:bidi="ar-SA"/>
              </w:rPr>
              <w:br/>
              <w:t>п/п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Наименование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индикатора цели муниципальной программы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Ед. измерения</w:t>
            </w:r>
          </w:p>
        </w:tc>
        <w:tc>
          <w:tcPr>
            <w:tcW w:w="5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Значение индикатора цели муниципальной программы</w:t>
            </w:r>
          </w:p>
        </w:tc>
      </w:tr>
      <w:tr w:rsidR="005A1E24">
        <w:trPr>
          <w:trHeight w:val="498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2020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2021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2022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2023</w:t>
            </w:r>
          </w:p>
          <w:p w:rsidR="005A1E24" w:rsidRDefault="00627B86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2027 год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2028 год</w:t>
            </w:r>
          </w:p>
        </w:tc>
      </w:tr>
      <w:tr w:rsidR="005A1E24">
        <w:trPr>
          <w:trHeight w:val="258"/>
          <w:tblHeader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val="en-US" w:eastAsia="ru-RU" w:bidi="ar-SA"/>
              </w:rPr>
            </w:pPr>
            <w:r>
              <w:rPr>
                <w:rFonts w:eastAsia="Calibri"/>
                <w:lang w:val="en-US" w:eastAsia="ru-RU" w:bidi="ar-SA"/>
              </w:rPr>
              <w:t>12</w:t>
            </w:r>
          </w:p>
        </w:tc>
      </w:tr>
      <w:tr w:rsidR="005A1E24">
        <w:trPr>
          <w:trHeight w:val="1145"/>
          <w:jc w:val="center"/>
        </w:trPr>
        <w:tc>
          <w:tcPr>
            <w:tcW w:w="10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 сохранение исторического облика домов и сооружений, расположенных на территории городского округа город Арзамас Нижегородской области</w:t>
            </w:r>
          </w:p>
        </w:tc>
      </w:tr>
      <w:tr w:rsidR="005A1E24">
        <w:trPr>
          <w:trHeight w:val="173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hd w:val="clear" w:color="auto" w:fill="FFFFFF"/>
              <w:spacing w:line="240" w:lineRule="auto"/>
              <w:jc w:val="both"/>
              <w:rPr>
                <w:shd w:val="clear" w:color="auto" w:fill="FFFFFF"/>
                <w:lang w:eastAsia="ru-RU" w:bidi="ar-SA"/>
              </w:rPr>
            </w:pPr>
            <w:r>
              <w:rPr>
                <w:shd w:val="clear" w:color="auto" w:fill="FFFFFF"/>
                <w:lang w:eastAsia="ru-RU" w:bidi="ar-SA"/>
              </w:rPr>
              <w:t>Освоение денежных средств, выделенных на уплату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5A1E24">
        <w:trPr>
          <w:trHeight w:val="87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framePr w:hSpace="180" w:wrap="around" w:vAnchor="text" w:hAnchor="margin" w:xAlign="center" w:y="83"/>
              <w:tabs>
                <w:tab w:val="left" w:pos="540"/>
              </w:tabs>
              <w:spacing w:line="240" w:lineRule="auto"/>
              <w:jc w:val="both"/>
              <w:rPr>
                <w:shd w:val="clear" w:color="auto" w:fill="FFFFFF"/>
                <w:lang w:eastAsia="ru-RU" w:bidi="ar-SA"/>
              </w:rPr>
            </w:pPr>
            <w:r>
              <w:rPr>
                <w:shd w:val="clear" w:color="auto" w:fill="FFFFFF"/>
                <w:lang w:eastAsia="ru-RU" w:bidi="ar-SA"/>
              </w:rPr>
              <w:t>Доля общежитий, относящихся к специализированному жилищному фонду, общее имущество которых содержится в надлежащем состоянии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5A1E24">
        <w:trPr>
          <w:trHeight w:val="82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Выполнение плановых показателей по сносу расселенных домов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vertAlign w:val="superscript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5A1E24">
        <w:trPr>
          <w:trHeight w:val="57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Доля многоквартирных домов, жилых домов, на которых произведены ремонтные работы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5A1E24">
        <w:trPr>
          <w:trHeight w:val="420"/>
          <w:jc w:val="center"/>
        </w:trPr>
        <w:tc>
          <w:tcPr>
            <w:tcW w:w="10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Улучшение качества предоставляемых жилищно-коммунальных услуг</w:t>
            </w:r>
          </w:p>
        </w:tc>
      </w:tr>
      <w:tr w:rsidR="005A1E24">
        <w:trPr>
          <w:trHeight w:val="861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Отсутствие задолженности администрации городского округа город Арзамас Нижегородской области за содержание жилого (нежилого) помещения (помещений) и коммунальные услуги по незаселенным жилым помещениям муниципального жилищного фонда и по неиспользуемым муниципальным нежилым помещениям в многократных домах, находящихся в собственности муниципального образования городского округа город Арзамас Нижегородской области за отчетный период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5A1E24">
        <w:trPr>
          <w:trHeight w:val="82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lang w:eastAsia="ru-RU" w:bidi="ar-SA"/>
              </w:rPr>
              <w:t>Выполнение плана по актуализации схем теплоснабжения, водоснабжения и водоотведения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5A1E24">
        <w:trPr>
          <w:trHeight w:val="8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Освоение денежных средств, выделенных на выполнение работ по разработке программы комплексного развития системы коммунальной инфраструктуры городского округа город Арзамас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5A1E24">
        <w:trPr>
          <w:trHeight w:val="8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 xml:space="preserve">Освоение денежных средств, выделенных на содействие в обеспечении надежного функционирования объектов коммунальной инфраструктуры </w:t>
            </w:r>
            <w:r>
              <w:t>городского</w:t>
            </w:r>
            <w:r>
              <w:rPr>
                <w:lang w:eastAsia="ru-RU" w:bidi="ar-SA"/>
              </w:rPr>
              <w:t xml:space="preserve"> округа город Арзамас Нижегородской области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5A1E24">
        <w:trPr>
          <w:trHeight w:val="8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Недопущение превышения роста платы граждан городского округа город Арзамас утвержденных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</w:tr>
      <w:tr w:rsidR="005A1E24">
        <w:trPr>
          <w:trHeight w:val="8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Освоение денежных средств, выделенных на 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5A1E24">
        <w:trPr>
          <w:trHeight w:val="8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Освоение денежных средств, выделенных на строительство объекта «Газопровод давление до 0,3 МПа от точки присоединения к распределительному газопроводу до объекта (котельной) по адресу: Нижегородская область, г. Арзамас, ул. ПМС-73, рядом с домом № 2»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5A1E24">
        <w:trPr>
          <w:trHeight w:val="293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Погашение кредиторской задолженности за топливно-энергетические ресурсы природный газ)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5A1E24">
        <w:trPr>
          <w:trHeight w:val="456"/>
          <w:jc w:val="center"/>
        </w:trPr>
        <w:tc>
          <w:tcPr>
            <w:tcW w:w="10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Развитие и функционирование организаций жилищно-коммунального хозяйства</w:t>
            </w:r>
          </w:p>
        </w:tc>
      </w:tr>
      <w:tr w:rsidR="005A1E24">
        <w:trPr>
          <w:trHeight w:val="83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>Развитие общегигиенических услуг и обеспечение их доступности для всех категорий граждан городского округа город Арзамас Нижегородской области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  <w:tr w:rsidR="005A1E24">
        <w:trPr>
          <w:trHeight w:val="112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14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framePr w:hSpace="180" w:wrap="around" w:vAnchor="text" w:hAnchor="margin" w:xAlign="center" w:y="83"/>
              <w:spacing w:line="240" w:lineRule="auto"/>
              <w:jc w:val="both"/>
              <w:rPr>
                <w:lang w:eastAsia="ru-RU" w:bidi="ar-SA"/>
              </w:rPr>
            </w:pPr>
            <w:r>
              <w:rPr>
                <w:lang w:eastAsia="ru-RU" w:bidi="ar-SA"/>
              </w:rPr>
              <w:t xml:space="preserve">Освоение субсидии, выделенной на финансовое обеспечение функций МБУ </w:t>
            </w:r>
            <w:r>
              <w:rPr>
                <w:rFonts w:eastAsia="Calibri"/>
                <w:lang w:eastAsia="ru-RU" w:bidi="ar-SA"/>
              </w:rPr>
              <w:t>«</w:t>
            </w:r>
            <w:r>
              <w:rPr>
                <w:lang w:eastAsia="ru-RU" w:bidi="ar-SA"/>
              </w:rPr>
              <w:t>Жилищно-коммунальный комплекс» г. Арзамас»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vertAlign w:val="superscript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00</w:t>
            </w:r>
          </w:p>
        </w:tc>
      </w:tr>
    </w:tbl>
    <w:p w:rsidR="005A1E24" w:rsidRDefault="005A1E24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Таблица 3. Сведения о показателях</w:t>
      </w:r>
    </w:p>
    <w:p w:rsidR="005A1E24" w:rsidRDefault="00627B86">
      <w:pPr>
        <w:widowControl w:val="0"/>
        <w:spacing w:line="240" w:lineRule="auto"/>
        <w:jc w:val="center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 xml:space="preserve"> непосредственных результатов реализации муниципальной программы. </w:t>
      </w:r>
    </w:p>
    <w:p w:rsidR="005A1E24" w:rsidRDefault="005A1E24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  <w:lang w:eastAsia="ru-RU" w:bidi="ar-SA"/>
        </w:rPr>
      </w:pPr>
    </w:p>
    <w:tbl>
      <w:tblPr>
        <w:tblW w:w="10914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567"/>
        <w:gridCol w:w="709"/>
        <w:gridCol w:w="708"/>
        <w:gridCol w:w="709"/>
        <w:gridCol w:w="709"/>
        <w:gridCol w:w="850"/>
        <w:gridCol w:w="851"/>
        <w:gridCol w:w="709"/>
        <w:gridCol w:w="708"/>
        <w:gridCol w:w="708"/>
      </w:tblGrid>
      <w:tr w:rsidR="005A1E24">
        <w:trPr>
          <w:trHeight w:val="41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N </w:t>
            </w:r>
            <w:r>
              <w:rPr>
                <w:rFonts w:eastAsia="Calibri"/>
                <w:lang w:eastAsia="ru-RU" w:bidi="ar-SA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Наименование</w:t>
            </w:r>
            <w:r>
              <w:rPr>
                <w:rFonts w:eastAsia="Calibri"/>
                <w:lang w:eastAsia="ru-RU" w:bidi="ar-SA"/>
              </w:rPr>
              <w:br/>
              <w:t xml:space="preserve">непосредственного </w:t>
            </w:r>
            <w:r>
              <w:rPr>
                <w:rFonts w:eastAsia="Calibri"/>
                <w:lang w:eastAsia="ru-RU" w:bidi="ar-SA"/>
              </w:rPr>
              <w:br/>
              <w:t>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Ед.</w:t>
            </w:r>
            <w:r>
              <w:rPr>
                <w:rFonts w:eastAsia="Calibri"/>
                <w:lang w:eastAsia="ru-RU" w:bidi="ar-SA"/>
              </w:rPr>
              <w:br/>
              <w:t>измерения</w:t>
            </w:r>
          </w:p>
        </w:tc>
        <w:tc>
          <w:tcPr>
            <w:tcW w:w="6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Значение непосредственного результата</w:t>
            </w:r>
          </w:p>
        </w:tc>
      </w:tr>
      <w:tr w:rsidR="005A1E24">
        <w:trPr>
          <w:trHeight w:val="41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  <w:p w:rsidR="005A1E24" w:rsidRDefault="00627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5A1E24" w:rsidRDefault="00627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2027 год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</w:t>
            </w: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8</w:t>
            </w:r>
            <w:r>
              <w:rPr>
                <w:rFonts w:eastAsia="Calibri"/>
                <w:sz w:val="22"/>
                <w:szCs w:val="22"/>
                <w:lang w:eastAsia="ru-RU" w:bidi="ar-SA"/>
              </w:rPr>
              <w:t xml:space="preserve"> год</w:t>
            </w:r>
          </w:p>
        </w:tc>
      </w:tr>
      <w:tr w:rsidR="005A1E24">
        <w:trPr>
          <w:trHeight w:val="241"/>
          <w:tblHeader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12</w:t>
            </w:r>
          </w:p>
        </w:tc>
      </w:tr>
      <w:tr w:rsidR="00C14770">
        <w:trPr>
          <w:trHeight w:val="2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70" w:rsidRDefault="00C14770" w:rsidP="00C14770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70" w:rsidRDefault="00C14770" w:rsidP="00C14770">
            <w:pPr>
              <w:spacing w:line="240" w:lineRule="auto"/>
              <w:rPr>
                <w:lang w:eastAsia="ru-RU" w:bidi="ar-SA"/>
              </w:rPr>
            </w:pPr>
            <w:r>
              <w:rPr>
                <w:lang w:eastAsia="ru-RU" w:bidi="ar-SA"/>
              </w:rPr>
              <w:t xml:space="preserve">Сумма уплаченных взносов </w:t>
            </w:r>
            <w:r>
              <w:rPr>
                <w:shd w:val="clear" w:color="auto" w:fill="FFFFFF"/>
                <w:lang w:eastAsia="ru-RU" w:bidi="ar-SA"/>
              </w:rPr>
              <w:t xml:space="preserve">на капитальный ремонт общего имущества в многоквартирных домах за жилые и нежилые помещения, находящиеся в муниципальной собственности.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70" w:rsidRDefault="00C14770" w:rsidP="00C14770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vertAlign w:val="superscript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70" w:rsidRDefault="00C14770" w:rsidP="00C14770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70" w:rsidRDefault="00C14770" w:rsidP="00C14770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3809,4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70" w:rsidRDefault="00C14770" w:rsidP="00C14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70" w:rsidRDefault="00C14770" w:rsidP="00C14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70" w:rsidRDefault="00C14770" w:rsidP="00C14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70" w:rsidRDefault="00D57663" w:rsidP="00C14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70" w:rsidRDefault="00C14770" w:rsidP="00C14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70" w:rsidRDefault="00C14770" w:rsidP="00C14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70" w:rsidRDefault="00C14770" w:rsidP="00C14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</w:tr>
      <w:tr w:rsidR="005A1E24">
        <w:trPr>
          <w:trHeight w:val="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hd w:val="clear" w:color="auto" w:fill="FFFFFF"/>
              <w:spacing w:line="240" w:lineRule="auto"/>
              <w:rPr>
                <w:lang w:eastAsia="ru-RU" w:bidi="ar-SA"/>
              </w:rPr>
            </w:pPr>
            <w:r>
              <w:rPr>
                <w:lang w:eastAsia="ru-RU" w:bidi="ar-SA"/>
              </w:rPr>
              <w:t>Количество общежитий, относящихся к специализированному жилищному фонду, общее имущество которых содержится в надлежащем состоянии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</w:tr>
      <w:tr w:rsidR="005A1E24">
        <w:trPr>
          <w:trHeight w:val="848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Количество снесенных расселенных аварийных домов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Ед.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</w:p>
        </w:tc>
      </w:tr>
      <w:tr w:rsidR="005A1E24">
        <w:trPr>
          <w:trHeight w:val="1266"/>
        </w:trPr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Сумма перечисленных средств на воссоздание облика исторически ценных домов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3834,3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21361,7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18062,8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5A1E24">
        <w:trPr>
          <w:trHeight w:val="12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Количество многоквартирных домов, жилых домов, на которых произведены ремонтные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Шт.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5A1E24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Размер субсидии на возмещение затрат по незаселённым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(нежилого) помещения и 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5A1E24">
        <w:trPr>
          <w:trHeight w:val="15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Отсутствие задолженности администрации городского округа город Арзамас Нижегородской области за содержание жилого (нежилого) помещения (помещений) и коммунальные услуги по незаселенным жилым помещениям муниципального жилищного фонда и по неиспользуемым муниципальным нежилым помещениям в многократных домах, находящихся в собственности муниципального образования городского округа город Арзамас Нижегородской области за отчетный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1E24">
        <w:trPr>
          <w:trHeight w:val="1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Количество актуализированных схем теплоснабжения, водоснабжения и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</w:t>
            </w:r>
          </w:p>
        </w:tc>
      </w:tr>
      <w:tr w:rsidR="005A1E24">
        <w:trPr>
          <w:trHeight w:val="2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Сумма перечисленных средств на выполнение работ по разработке программы комплексного развития системы коммунальной инфраструктуры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A1E24">
        <w:trPr>
          <w:trHeight w:val="1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Сумма перечисленных средств на содействие в обеспечении надежного функционирования объектов коммунальной инфраструктуры</w:t>
            </w:r>
            <w:r>
              <w:t xml:space="preserve"> </w:t>
            </w:r>
            <w:r>
              <w:rPr>
                <w:rFonts w:eastAsia="Calibri"/>
                <w:lang w:eastAsia="ru-RU" w:bidi="ar-SA"/>
              </w:rPr>
              <w:t>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A1E24">
        <w:trPr>
          <w:trHeight w:val="30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Размер субсидии на возмещение затрат ООО «</w:t>
            </w:r>
            <w:proofErr w:type="spellStart"/>
            <w:r>
              <w:rPr>
                <w:rFonts w:eastAsia="Calibri"/>
                <w:lang w:eastAsia="ru-RU" w:bidi="ar-SA"/>
              </w:rPr>
              <w:t>РайВодоканал</w:t>
            </w:r>
            <w:proofErr w:type="spellEnd"/>
            <w:r>
              <w:rPr>
                <w:rFonts w:eastAsia="Calibri"/>
                <w:lang w:eastAsia="ru-RU" w:bidi="ar-SA"/>
              </w:rPr>
              <w:t>»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1E24">
        <w:trPr>
          <w:trHeight w:val="2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Недопущение превышения роста платы граждан городского округа город Арзамас утвержденных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1E24">
        <w:trPr>
          <w:trHeight w:val="4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Сумма перечисленных средств на 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A1E24">
        <w:trPr>
          <w:trHeight w:val="3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Сумма перечисленных средств на строительство объекта «Газопровод давление до 0,3 МПа от точки присоединения к 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A1E24">
        <w:trPr>
          <w:trHeight w:val="2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Снижение либо отсутствие кредиторской задолженности за потребленные топливно-энергетические ресурсы (природный газ)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1E24">
        <w:trPr>
          <w:trHeight w:val="14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Размер субсидий на частичную компенсацию расходов организациям, оказывающим услуги бань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A1E24">
        <w:trPr>
          <w:trHeight w:val="21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Развитие общегигиенических услуг и обеспечение их доступности для всех категорий граждан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Усл.ед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16B93">
        <w:trPr>
          <w:trHeight w:val="1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3" w:rsidRDefault="00B16B93" w:rsidP="00B16B93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3" w:rsidRDefault="00B16B93" w:rsidP="00B16B93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Размер субсидии на финансовое обеспечение деятельности </w:t>
            </w:r>
            <w:r>
              <w:rPr>
                <w:lang w:eastAsia="ru-RU" w:bidi="ar-SA"/>
              </w:rPr>
              <w:t xml:space="preserve">МБУ </w:t>
            </w:r>
            <w:r>
              <w:rPr>
                <w:rFonts w:eastAsia="Calibri"/>
                <w:lang w:eastAsia="ru-RU" w:bidi="ar-SA"/>
              </w:rPr>
              <w:t>«</w:t>
            </w:r>
            <w:r>
              <w:rPr>
                <w:lang w:eastAsia="ru-RU" w:bidi="ar-SA"/>
              </w:rPr>
              <w:t>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3" w:rsidRDefault="00B16B93" w:rsidP="00B16B93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3" w:rsidRDefault="00B16B93" w:rsidP="00B16B93">
            <w:pPr>
              <w:ind w:left="-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3" w:rsidRDefault="00B16B93" w:rsidP="00B16B9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B93" w:rsidRDefault="00B16B93" w:rsidP="00B16B93">
            <w:pPr>
              <w:spacing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11383,7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B93" w:rsidRDefault="00B16B93" w:rsidP="00B16B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B93" w:rsidRDefault="00B16B93" w:rsidP="00B16B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B93" w:rsidRDefault="00B16B93" w:rsidP="00B16B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B93" w:rsidRDefault="00B16B93" w:rsidP="00B16B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B93" w:rsidRDefault="00B16B93" w:rsidP="00B16B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B93" w:rsidRDefault="00B16B93" w:rsidP="00B16B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</w:tr>
    </w:tbl>
    <w:p w:rsidR="005A1E24" w:rsidRDefault="005A1E24">
      <w:pPr>
        <w:widowControl w:val="0"/>
        <w:spacing w:line="240" w:lineRule="auto"/>
        <w:jc w:val="both"/>
        <w:rPr>
          <w:rFonts w:eastAsia="Calibri"/>
          <w:b/>
          <w:sz w:val="28"/>
          <w:szCs w:val="28"/>
          <w:highlight w:val="lightGray"/>
          <w:lang w:eastAsia="ru-RU" w:bidi="ar-SA"/>
        </w:rPr>
      </w:pPr>
    </w:p>
    <w:p w:rsidR="005A1E24" w:rsidRDefault="005A1E24">
      <w:pPr>
        <w:widowControl w:val="0"/>
        <w:spacing w:line="240" w:lineRule="auto"/>
        <w:jc w:val="both"/>
        <w:rPr>
          <w:rFonts w:eastAsia="Calibri"/>
          <w:b/>
          <w:sz w:val="28"/>
          <w:szCs w:val="28"/>
          <w:highlight w:val="lightGray"/>
          <w:lang w:eastAsia="ru-RU" w:bidi="ar-SA"/>
        </w:rPr>
      </w:pPr>
    </w:p>
    <w:p w:rsidR="005A1E24" w:rsidRDefault="00627B86">
      <w:pPr>
        <w:widowControl w:val="0"/>
        <w:numPr>
          <w:ilvl w:val="1"/>
          <w:numId w:val="16"/>
        </w:numPr>
        <w:spacing w:line="240" w:lineRule="auto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Меры правового регулирования</w:t>
      </w:r>
    </w:p>
    <w:p w:rsidR="005A1E24" w:rsidRDefault="005A1E2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widowControl w:val="0"/>
        <w:tabs>
          <w:tab w:val="left" w:pos="567"/>
        </w:tabs>
        <w:spacing w:line="240" w:lineRule="auto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 xml:space="preserve">        В целях реализации мероприятий муниципальной программы принятие новых нормативных правовых актов не планируется.</w:t>
      </w:r>
    </w:p>
    <w:p w:rsidR="005A1E24" w:rsidRDefault="005A1E2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ind w:firstLine="709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2.8. Прогноз сводных показателей муниципальных заданий по годам реализации муниципальной программы (при оказании муниципальными учреждениями муниципальных услуг (работ) в рамках муниципальной программы)</w:t>
      </w:r>
    </w:p>
    <w:p w:rsidR="005A1E24" w:rsidRDefault="005A1E24">
      <w:pPr>
        <w:widowControl w:val="0"/>
        <w:spacing w:line="240" w:lineRule="auto"/>
        <w:rPr>
          <w:rFonts w:eastAsia="Calibri"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ind w:firstLine="709"/>
        <w:jc w:val="center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Таблица 5.</w:t>
      </w:r>
    </w:p>
    <w:p w:rsidR="005A1E24" w:rsidRDefault="005A1E24">
      <w:pPr>
        <w:widowControl w:val="0"/>
        <w:spacing w:line="240" w:lineRule="auto"/>
        <w:jc w:val="right"/>
        <w:rPr>
          <w:rFonts w:eastAsia="Calibri"/>
          <w:sz w:val="28"/>
          <w:szCs w:val="28"/>
          <w:highlight w:val="lightGray"/>
          <w:lang w:eastAsia="ru-RU" w:bidi="ar-SA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709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</w:tblGrid>
      <w:tr w:rsidR="005A1E24">
        <w:trPr>
          <w:trHeight w:val="815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Наименование услуги, показателя объема услуги, подпрограммы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Значение показателя объема услуги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Расходы бюджета города на оказание муниципальной услуги, работы, </w:t>
            </w:r>
            <w:proofErr w:type="spellStart"/>
            <w:r>
              <w:rPr>
                <w:rFonts w:eastAsia="Calibri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lang w:eastAsia="ru-RU" w:bidi="ar-SA"/>
              </w:rPr>
              <w:t>.</w:t>
            </w:r>
          </w:p>
        </w:tc>
      </w:tr>
      <w:tr w:rsidR="005A1E24">
        <w:trPr>
          <w:trHeight w:val="815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68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2023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68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2023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</w:tr>
      <w:tr w:rsidR="005A1E24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both"/>
              <w:rPr>
                <w:rFonts w:eastAsia="Calibri"/>
                <w:b/>
                <w:lang w:eastAsia="ru-RU" w:bidi="ar-SA"/>
              </w:rPr>
            </w:pPr>
            <w:r>
              <w:rPr>
                <w:rFonts w:eastAsia="Calibri"/>
                <w:b/>
                <w:lang w:eastAsia="ru-RU" w:bidi="ar-SA"/>
              </w:rPr>
              <w:t>Наименование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both"/>
              <w:rPr>
                <w:rFonts w:eastAsia="Calibri"/>
                <w:b/>
                <w:lang w:eastAsia="ru-RU" w:bidi="ar-SA"/>
              </w:rPr>
            </w:pPr>
            <w:r>
              <w:rPr>
                <w:rFonts w:eastAsia="Calibri"/>
                <w:b/>
                <w:lang w:eastAsia="ru-RU" w:bidi="ar-SA"/>
              </w:rPr>
              <w:t>Участие в подготовке документации для проведения открытых конкурсов по отбору управляющих организаций для управления многоквартирными домами</w:t>
            </w:r>
          </w:p>
        </w:tc>
      </w:tr>
      <w:tr w:rsidR="005A1E24">
        <w:trPr>
          <w:trHeight w:val="2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Содержание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Создание условий для управления многоквартирными домами</w:t>
            </w:r>
          </w:p>
        </w:tc>
      </w:tr>
      <w:tr w:rsidR="005A1E2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Показатель объема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Количество домов, шт.</w:t>
            </w:r>
          </w:p>
        </w:tc>
      </w:tr>
      <w:tr w:rsidR="0049183D">
        <w:trPr>
          <w:trHeight w:val="9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21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2,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49183D" w:rsidRDefault="0049183D" w:rsidP="0049183D">
            <w:pPr>
              <w:ind w:left="-57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210,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49183D" w:rsidRDefault="0049183D" w:rsidP="0049183D">
            <w:pPr>
              <w:ind w:left="-57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210,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49183D" w:rsidRDefault="0049183D" w:rsidP="0049183D">
            <w:pPr>
              <w:ind w:left="-57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210,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</w:tr>
      <w:tr w:rsidR="005A1E24">
        <w:trPr>
          <w:trHeight w:val="7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b/>
              </w:rPr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both"/>
              <w:rPr>
                <w:rFonts w:eastAsia="Calibri"/>
                <w:b/>
                <w:lang w:eastAsia="ru-RU" w:bidi="ar-SA"/>
              </w:rPr>
            </w:pPr>
            <w:r>
              <w:rPr>
                <w:rFonts w:eastAsia="Calibri"/>
                <w:b/>
                <w:lang w:eastAsia="ru-RU" w:bidi="ar-SA"/>
              </w:rPr>
              <w:t>Представление сведений о составе и количестве собственников и пользователей помещений в многоквартирных домах и жилых домах в рамках межведомственного взаимодействия</w:t>
            </w:r>
          </w:p>
        </w:tc>
      </w:tr>
      <w:tr w:rsidR="005A1E24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Содержание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Подготовка и направление ответа на межведомственный запрос о представлении документов и информации</w:t>
            </w:r>
          </w:p>
        </w:tc>
      </w:tr>
      <w:tr w:rsidR="005A1E2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Показатель объема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Количество запросов, шт.</w:t>
            </w:r>
          </w:p>
        </w:tc>
      </w:tr>
      <w:tr w:rsidR="0049183D">
        <w:trPr>
          <w:trHeight w:val="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3061,81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</w:tr>
      <w:tr w:rsidR="005A1E2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b/>
              </w:rPr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</w:pPr>
            <w:r>
              <w:rPr>
                <w:b/>
              </w:rPr>
              <w:t>Административное обеспечение деятельности организации.</w:t>
            </w:r>
            <w:r>
              <w:t xml:space="preserve"> </w:t>
            </w:r>
          </w:p>
          <w:p w:rsidR="005A1E24" w:rsidRDefault="00627B86">
            <w:pPr>
              <w:jc w:val="both"/>
              <w:rPr>
                <w:b/>
              </w:rPr>
            </w:pPr>
            <w:r>
              <w:rPr>
                <w:b/>
              </w:rPr>
              <w:t>Проведение мониторинга в сфере жилищно-коммунального хозяйства</w:t>
            </w:r>
          </w:p>
        </w:tc>
      </w:tr>
      <w:tr w:rsidR="005A1E24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Содержание работы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jc w:val="both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Проведение мониторинга в сфере жилищно-коммунального хозяйства</w:t>
            </w:r>
          </w:p>
        </w:tc>
      </w:tr>
      <w:tr w:rsidR="005A1E2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Показатель объема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49183D">
        <w:trPr>
          <w:trHeight w:val="30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r>
              <w:t>Мероприятие 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3061,81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</w:tr>
      <w:tr w:rsidR="005A1E24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Наименование работы 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  <w:rPr>
                <w:b/>
              </w:rPr>
            </w:pPr>
            <w:r>
              <w:rPr>
                <w:b/>
              </w:rPr>
              <w:t>Административное обеспечение деятельности организации.</w:t>
            </w:r>
            <w:r>
              <w:t xml:space="preserve"> </w:t>
            </w:r>
            <w:r>
              <w:rPr>
                <w:b/>
              </w:rPr>
              <w:t>Сбор и обработка статистической информации в сфере жилищно-коммунального хозяйства</w:t>
            </w:r>
          </w:p>
        </w:tc>
      </w:tr>
      <w:tr w:rsidR="005A1E24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Содержание работы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</w:pPr>
            <w:r>
              <w:t>Сбор и обработка статистической информации в сфере жилищно-коммунального хозяйства</w:t>
            </w:r>
          </w:p>
        </w:tc>
      </w:tr>
      <w:tr w:rsidR="005A1E2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Показатель объема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49183D">
        <w:trPr>
          <w:trHeight w:val="19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r>
              <w:t>Мероприятие 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3061,81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</w:tr>
      <w:tr w:rsidR="005A1E24">
        <w:trPr>
          <w:trHeight w:val="7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b/>
              </w:rPr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</w:pPr>
            <w:r>
              <w:rPr>
                <w:b/>
              </w:rPr>
              <w:t>Административное обеспечение деятельности организации.</w:t>
            </w:r>
            <w:r>
              <w:t xml:space="preserve"> </w:t>
            </w:r>
          </w:p>
          <w:p w:rsidR="005A1E24" w:rsidRDefault="00627B86">
            <w:pPr>
              <w:jc w:val="both"/>
              <w:rPr>
                <w:b/>
              </w:rPr>
            </w:pPr>
            <w:r>
              <w:rPr>
                <w:b/>
              </w:rPr>
              <w:t>Информационно-аналитическое обеспечение в сфере жилищно-коммунального хозяйства</w:t>
            </w:r>
          </w:p>
        </w:tc>
      </w:tr>
      <w:tr w:rsidR="005A1E24">
        <w:trPr>
          <w:trHeight w:val="5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Содержание работы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</w:pPr>
            <w:r>
              <w:t>Информационно-аналитическое обеспечение в сфере жилищно-коммунального хозяйства</w:t>
            </w:r>
          </w:p>
        </w:tc>
      </w:tr>
      <w:tr w:rsidR="005A1E24">
        <w:trPr>
          <w:trHeight w:val="4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Показатель объема услуги</w:t>
            </w:r>
          </w:p>
          <w:p w:rsidR="005A1E24" w:rsidRDefault="005A1E24"/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49183D">
        <w:trPr>
          <w:trHeight w:val="19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r>
              <w:t>Мероприятие 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ind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3061,81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35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,7</w:t>
            </w:r>
          </w:p>
        </w:tc>
      </w:tr>
      <w:tr w:rsidR="005A1E24">
        <w:trPr>
          <w:trHeight w:val="4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b/>
              </w:rPr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  <w:rPr>
                <w:b/>
              </w:rPr>
            </w:pPr>
            <w:r>
              <w:rPr>
                <w:b/>
              </w:rPr>
              <w:t>Предоставление консультационных и методических услуг</w:t>
            </w:r>
          </w:p>
        </w:tc>
      </w:tr>
      <w:tr w:rsidR="005A1E24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Содержание работы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</w:pPr>
            <w:r>
              <w:t>Консультационные и методические услуги в сфере жилищно-коммунального хозяйства</w:t>
            </w:r>
          </w:p>
        </w:tc>
      </w:tr>
      <w:tr w:rsidR="005A1E24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Показатель объема услуги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</w:pPr>
            <w:r>
              <w:t>Количество проведенных консультаций, штука</w:t>
            </w:r>
          </w:p>
        </w:tc>
      </w:tr>
      <w:tr w:rsidR="0049183D">
        <w:trPr>
          <w:trHeight w:val="19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r>
              <w:lastRenderedPageBreak/>
              <w:t>Мероприятие 4.1. Финансовое обеспечение деятельности МБУ «Жилищно- 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1901,1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2122,0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2276,76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50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50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50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,</w:t>
            </w: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</w:tr>
      <w:tr w:rsidR="005A1E24">
        <w:trPr>
          <w:trHeight w:val="4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r>
              <w:t>Показатель объема услуги</w:t>
            </w:r>
          </w:p>
          <w:p w:rsidR="005A1E24" w:rsidRDefault="005A1E24"/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49183D">
        <w:trPr>
          <w:trHeight w:val="19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r>
              <w:t>Мероприятие 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113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6089,4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5857,4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6533,11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6435,8</w:t>
            </w:r>
          </w:p>
        </w:tc>
      </w:tr>
    </w:tbl>
    <w:p w:rsidR="005A1E24" w:rsidRDefault="005A1E2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pStyle w:val="afe"/>
        <w:widowControl w:val="0"/>
        <w:numPr>
          <w:ilvl w:val="1"/>
          <w:numId w:val="23"/>
        </w:num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Обоснование объема финансовых ресурсов на реализацию муниципальной программы</w:t>
      </w:r>
    </w:p>
    <w:p w:rsidR="005A1E24" w:rsidRDefault="00627B86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муниципальной программы обеспечивается за счет средств федерального, областного, местного бюджетов и прочих источников.</w:t>
      </w:r>
    </w:p>
    <w:p w:rsidR="005A1E24" w:rsidRDefault="00627B86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для реализации муниципальной программы требуется финансирование в объеме </w:t>
      </w:r>
      <w:r>
        <w:rPr>
          <w:rFonts w:ascii="Times New Roman" w:hAnsi="Times New Roman"/>
          <w:b/>
          <w:sz w:val="28"/>
          <w:szCs w:val="28"/>
        </w:rPr>
        <w:t>4</w:t>
      </w:r>
      <w:r w:rsidR="0049183D">
        <w:rPr>
          <w:rFonts w:ascii="Times New Roman" w:hAnsi="Times New Roman"/>
          <w:b/>
          <w:sz w:val="28"/>
          <w:szCs w:val="28"/>
        </w:rPr>
        <w:t>56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9183D">
        <w:rPr>
          <w:rFonts w:ascii="Times New Roman" w:hAnsi="Times New Roman"/>
          <w:b/>
          <w:sz w:val="28"/>
          <w:szCs w:val="28"/>
        </w:rPr>
        <w:t>050</w:t>
      </w:r>
      <w:r>
        <w:rPr>
          <w:rFonts w:ascii="Times New Roman" w:hAnsi="Times New Roman"/>
          <w:b/>
          <w:sz w:val="28"/>
          <w:szCs w:val="28"/>
        </w:rPr>
        <w:t>,</w:t>
      </w:r>
      <w:r w:rsidR="0049183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>, из них: средства федерального бюджета – 0 тыс. руб., сре</w:t>
      </w:r>
      <w:r w:rsidR="0049183D">
        <w:rPr>
          <w:rFonts w:ascii="Times New Roman" w:hAnsi="Times New Roman"/>
          <w:sz w:val="28"/>
          <w:szCs w:val="28"/>
        </w:rPr>
        <w:t>дства областного бюджета – 48776</w:t>
      </w:r>
      <w:r>
        <w:rPr>
          <w:rFonts w:ascii="Times New Roman" w:hAnsi="Times New Roman"/>
          <w:sz w:val="28"/>
          <w:szCs w:val="28"/>
        </w:rPr>
        <w:t>,8 тыс. руб., сред</w:t>
      </w:r>
      <w:r w:rsidR="0049183D">
        <w:rPr>
          <w:rFonts w:ascii="Times New Roman" w:hAnsi="Times New Roman"/>
          <w:sz w:val="28"/>
          <w:szCs w:val="28"/>
        </w:rPr>
        <w:t>ства местного бюджета – 407273,4</w:t>
      </w:r>
      <w:r>
        <w:rPr>
          <w:rFonts w:ascii="Times New Roman" w:hAnsi="Times New Roman"/>
          <w:sz w:val="28"/>
          <w:szCs w:val="28"/>
        </w:rPr>
        <w:t xml:space="preserve"> тыс. руб., прочие источники – 0 тыс. руб. </w:t>
      </w:r>
    </w:p>
    <w:p w:rsidR="005A1E24" w:rsidRDefault="00627B86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 на 2022 год - 55862,7 тыс. руб., на 2023 год – 67916,1 тыс. руб., на 2024 год – 54640,6 </w:t>
      </w:r>
      <w:r w:rsidR="0049183D">
        <w:rPr>
          <w:rFonts w:ascii="Times New Roman" w:hAnsi="Times New Roman"/>
          <w:sz w:val="28"/>
          <w:szCs w:val="28"/>
        </w:rPr>
        <w:t>тыс. руб., на 2025 год – 78685,1</w:t>
      </w:r>
      <w:r>
        <w:rPr>
          <w:rFonts w:ascii="Times New Roman" w:hAnsi="Times New Roman"/>
          <w:sz w:val="28"/>
          <w:szCs w:val="28"/>
        </w:rPr>
        <w:t xml:space="preserve"> тыс. руб., на 2026 год – </w:t>
      </w:r>
      <w:r w:rsidR="0049183D">
        <w:rPr>
          <w:rFonts w:ascii="Times New Roman" w:hAnsi="Times New Roman"/>
          <w:sz w:val="28"/>
          <w:szCs w:val="28"/>
        </w:rPr>
        <w:t>64690,9</w:t>
      </w:r>
      <w:r>
        <w:rPr>
          <w:rFonts w:ascii="Times New Roman" w:hAnsi="Times New Roman"/>
          <w:sz w:val="28"/>
          <w:szCs w:val="28"/>
        </w:rPr>
        <w:t xml:space="preserve"> </w:t>
      </w:r>
      <w:r w:rsidR="0049183D">
        <w:rPr>
          <w:rFonts w:ascii="Times New Roman" w:hAnsi="Times New Roman"/>
          <w:sz w:val="28"/>
          <w:szCs w:val="28"/>
        </w:rPr>
        <w:t>тыс. руб., на 2027 год – 66282,4</w:t>
      </w:r>
      <w:r>
        <w:rPr>
          <w:rFonts w:ascii="Times New Roman" w:hAnsi="Times New Roman"/>
          <w:sz w:val="28"/>
          <w:szCs w:val="28"/>
        </w:rPr>
        <w:t xml:space="preserve"> </w:t>
      </w:r>
      <w:r w:rsidR="0049183D">
        <w:rPr>
          <w:rFonts w:ascii="Times New Roman" w:hAnsi="Times New Roman"/>
          <w:sz w:val="28"/>
          <w:szCs w:val="28"/>
        </w:rPr>
        <w:t>тыс. руб., на 2028 год – 67972,4</w:t>
      </w:r>
      <w:r>
        <w:rPr>
          <w:rFonts w:ascii="Times New Roman" w:hAnsi="Times New Roman"/>
          <w:sz w:val="28"/>
          <w:szCs w:val="28"/>
        </w:rPr>
        <w:t xml:space="preserve"> тыс. руб.    </w:t>
      </w:r>
    </w:p>
    <w:p w:rsidR="005A1E24" w:rsidRDefault="00627B86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финансирования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уточняются ежегодно при формировании местного бюджета на очередной финансовый год и на плановый период.</w:t>
      </w:r>
    </w:p>
    <w:p w:rsidR="005A1E24" w:rsidRDefault="005A1E24">
      <w:pPr>
        <w:pStyle w:val="ConsPlusNormal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1E24" w:rsidRDefault="005A1E24">
      <w:pPr>
        <w:pStyle w:val="ConsPlusNormal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1E24" w:rsidRDefault="005A1E24">
      <w:pPr>
        <w:pStyle w:val="ConsPlusNormal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1E24" w:rsidRDefault="00627B86">
      <w:pPr>
        <w:widowControl w:val="0"/>
        <w:tabs>
          <w:tab w:val="left" w:pos="0"/>
        </w:tabs>
        <w:spacing w:line="240" w:lineRule="auto"/>
        <w:ind w:firstLine="709"/>
        <w:jc w:val="center"/>
        <w:rPr>
          <w:rFonts w:eastAsia="Calibri"/>
          <w:sz w:val="28"/>
          <w:szCs w:val="28"/>
          <w:lang w:eastAsia="ru-RU" w:bidi="ar-SA"/>
        </w:rPr>
      </w:pPr>
      <w:bookmarkStart w:id="2" w:name="Par729"/>
      <w:bookmarkEnd w:id="2"/>
      <w:r>
        <w:rPr>
          <w:rFonts w:eastAsia="Calibri"/>
          <w:sz w:val="28"/>
          <w:szCs w:val="28"/>
          <w:lang w:eastAsia="ru-RU" w:bidi="ar-SA"/>
        </w:rPr>
        <w:lastRenderedPageBreak/>
        <w:t>Таблица 6. Ресурсное обеспечение реализации муниципальной программы за счет средств бюджета городского округа город Арзамас Нижегородской области в разрезе главных распорядителей.</w:t>
      </w:r>
    </w:p>
    <w:tbl>
      <w:tblPr>
        <w:tblpPr w:leftFromText="180" w:rightFromText="180" w:bottomFromText="160" w:vertAnchor="text" w:horzAnchor="margin" w:tblpX="-797" w:tblpY="380"/>
        <w:tblW w:w="1119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3"/>
        <w:gridCol w:w="2264"/>
        <w:gridCol w:w="1598"/>
        <w:gridCol w:w="777"/>
        <w:gridCol w:w="709"/>
        <w:gridCol w:w="709"/>
        <w:gridCol w:w="709"/>
        <w:gridCol w:w="696"/>
        <w:gridCol w:w="721"/>
        <w:gridCol w:w="709"/>
        <w:gridCol w:w="709"/>
      </w:tblGrid>
      <w:tr w:rsidR="005A1E24">
        <w:trPr>
          <w:trHeight w:val="360"/>
          <w:tblHeader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Статус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Наименование муниципальной программы, мероприятия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Разработчик-координатор, соисполнитель</w:t>
            </w: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мероприятий</w:t>
            </w:r>
          </w:p>
        </w:tc>
        <w:tc>
          <w:tcPr>
            <w:tcW w:w="5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Расходы (тыс. руб.), годы</w:t>
            </w:r>
          </w:p>
        </w:tc>
      </w:tr>
      <w:tr w:rsidR="005A1E24">
        <w:trPr>
          <w:trHeight w:val="327"/>
          <w:tblHeader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68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2023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всего</w:t>
            </w:r>
          </w:p>
        </w:tc>
      </w:tr>
      <w:tr w:rsidR="005A1E24">
        <w:trPr>
          <w:trHeight w:val="284"/>
          <w:tblHeader/>
        </w:trPr>
        <w:tc>
          <w:tcPr>
            <w:tcW w:w="15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226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59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72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10</w:t>
            </w:r>
          </w:p>
        </w:tc>
      </w:tr>
      <w:tr w:rsidR="0049183D">
        <w:trPr>
          <w:trHeight w:val="662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Наименование муниципальной программы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Обеспечение устойчивого функционирования и развития жилищно-коммунального хозяйства городского округа город Арзамас Нижегородской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8D1642" w:rsidRDefault="0049183D" w:rsidP="0049183D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43261,7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8D1642" w:rsidRDefault="0049183D" w:rsidP="004918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65491,7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3D" w:rsidRPr="008D1642" w:rsidRDefault="0049183D" w:rsidP="004918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54640,6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8D1642" w:rsidRDefault="0049183D" w:rsidP="004918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64452,5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8D1642" w:rsidRDefault="0049183D" w:rsidP="004918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59484,1</w:t>
            </w:r>
          </w:p>
        </w:tc>
        <w:tc>
          <w:tcPr>
            <w:tcW w:w="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3D" w:rsidRPr="008D1642" w:rsidRDefault="0049183D" w:rsidP="004918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59802,4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8D1642" w:rsidRDefault="0049183D" w:rsidP="004918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60140,4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Pr="008D1642" w:rsidRDefault="0049183D" w:rsidP="004918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1642">
              <w:rPr>
                <w:sz w:val="20"/>
                <w:szCs w:val="20"/>
              </w:rPr>
              <w:t>407273,4</w:t>
            </w:r>
          </w:p>
        </w:tc>
      </w:tr>
      <w:tr w:rsidR="0049183D">
        <w:trPr>
          <w:trHeight w:val="981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3D" w:rsidRDefault="0049183D" w:rsidP="0049183D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49183D" w:rsidRDefault="0049183D" w:rsidP="0049183D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ind w:left="-57"/>
              <w:jc w:val="center"/>
              <w:rPr>
                <w:sz w:val="20"/>
                <w:szCs w:val="20"/>
              </w:rPr>
            </w:pPr>
          </w:p>
          <w:p w:rsidR="0049183D" w:rsidRDefault="0049183D" w:rsidP="004918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ind w:left="-57"/>
              <w:jc w:val="center"/>
              <w:rPr>
                <w:sz w:val="20"/>
                <w:szCs w:val="20"/>
              </w:rPr>
            </w:pPr>
          </w:p>
          <w:p w:rsidR="0049183D" w:rsidRDefault="0049183D" w:rsidP="004918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ind w:left="-57"/>
              <w:jc w:val="center"/>
              <w:rPr>
                <w:sz w:val="20"/>
                <w:szCs w:val="20"/>
              </w:rPr>
            </w:pPr>
          </w:p>
          <w:p w:rsidR="0049183D" w:rsidRDefault="0049183D" w:rsidP="0049183D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3D" w:rsidRDefault="0049183D" w:rsidP="004918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59211,8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3D" w:rsidRDefault="0049183D" w:rsidP="0049183D">
            <w:pPr>
              <w:ind w:left="-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59484,1</w:t>
            </w:r>
          </w:p>
        </w:tc>
        <w:tc>
          <w:tcPr>
            <w:tcW w:w="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3D" w:rsidRDefault="0049183D" w:rsidP="0049183D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59802,4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3D" w:rsidRDefault="0049183D" w:rsidP="0049183D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ind w:left="-57"/>
              <w:jc w:val="center"/>
              <w:rPr>
                <w:sz w:val="20"/>
                <w:szCs w:val="20"/>
              </w:rPr>
            </w:pPr>
          </w:p>
          <w:p w:rsidR="0049183D" w:rsidRDefault="0049183D" w:rsidP="00402FFC">
            <w:pPr>
              <w:ind w:left="-57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389167,3</w:t>
            </w:r>
          </w:p>
        </w:tc>
      </w:tr>
      <w:tr w:rsidR="005A1E24">
        <w:trPr>
          <w:trHeight w:val="2130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jc w:val="center"/>
              <w:rPr>
                <w:sz w:val="20"/>
                <w:szCs w:val="20"/>
              </w:rPr>
            </w:pPr>
          </w:p>
          <w:p w:rsidR="005A1E24" w:rsidRDefault="00627B86" w:rsidP="0049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jc w:val="center"/>
              <w:rPr>
                <w:sz w:val="20"/>
                <w:szCs w:val="20"/>
              </w:rPr>
            </w:pPr>
          </w:p>
          <w:p w:rsidR="005A1E24" w:rsidRDefault="00627B86" w:rsidP="0049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jc w:val="center"/>
              <w:rPr>
                <w:sz w:val="20"/>
                <w:szCs w:val="20"/>
              </w:rPr>
            </w:pPr>
          </w:p>
          <w:p w:rsidR="005A1E24" w:rsidRDefault="00627B86" w:rsidP="0049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jc w:val="center"/>
              <w:rPr>
                <w:sz w:val="20"/>
                <w:szCs w:val="20"/>
              </w:rPr>
            </w:pPr>
          </w:p>
          <w:p w:rsidR="005A1E24" w:rsidRDefault="00627B86" w:rsidP="0049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jc w:val="center"/>
              <w:rPr>
                <w:sz w:val="20"/>
                <w:szCs w:val="20"/>
              </w:rPr>
            </w:pPr>
          </w:p>
          <w:p w:rsidR="005A1E24" w:rsidRDefault="00627B86" w:rsidP="0049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jc w:val="center"/>
              <w:rPr>
                <w:sz w:val="20"/>
                <w:szCs w:val="20"/>
              </w:rPr>
            </w:pPr>
          </w:p>
          <w:p w:rsidR="005A1E24" w:rsidRDefault="00627B86" w:rsidP="0049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jc w:val="center"/>
              <w:rPr>
                <w:sz w:val="20"/>
                <w:szCs w:val="20"/>
              </w:rPr>
            </w:pPr>
          </w:p>
          <w:p w:rsidR="005A1E24" w:rsidRDefault="00627B86" w:rsidP="0049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3D" w:rsidRDefault="0049183D" w:rsidP="0049183D">
            <w:pPr>
              <w:jc w:val="center"/>
              <w:rPr>
                <w:sz w:val="20"/>
                <w:szCs w:val="20"/>
              </w:rPr>
            </w:pPr>
          </w:p>
          <w:p w:rsidR="005A1E24" w:rsidRDefault="00627B86" w:rsidP="00491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5894,6</w:t>
            </w:r>
          </w:p>
        </w:tc>
      </w:tr>
      <w:tr w:rsidR="005A1E24">
        <w:trPr>
          <w:trHeight w:val="544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 </w:t>
            </w:r>
          </w:p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МКУ СКО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</w:t>
            </w:r>
          </w:p>
        </w:tc>
      </w:tr>
      <w:tr w:rsidR="005A1E24">
        <w:trPr>
          <w:trHeight w:val="850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Департамент территориального развития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  <w:p w:rsidR="005A1E24" w:rsidRDefault="00627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jc w:val="center"/>
              <w:rPr>
                <w:sz w:val="20"/>
                <w:szCs w:val="20"/>
              </w:rPr>
            </w:pPr>
          </w:p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4540,1</w:t>
            </w:r>
          </w:p>
        </w:tc>
      </w:tr>
      <w:tr w:rsidR="005A1E24">
        <w:trPr>
          <w:trHeight w:val="690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КИО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4979,2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5931,8</w:t>
            </w:r>
          </w:p>
        </w:tc>
      </w:tr>
      <w:tr w:rsidR="005A1E24">
        <w:trPr>
          <w:trHeight w:val="683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АМКУ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361,5</w:t>
            </w:r>
          </w:p>
        </w:tc>
      </w:tr>
      <w:tr w:rsidR="008648A7">
        <w:trPr>
          <w:trHeight w:val="36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highlight w:val="lightGray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1.1.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Капитальный ремонт многоквартирных домов, не вошедших в региональную программу капитального ремонта общего имущества в многоквартирных домах на 2014-2043 годы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8648A7" w:rsidRDefault="008648A7" w:rsidP="008648A7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highlight w:val="lightGray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8648A7">
        <w:trPr>
          <w:trHeight w:val="36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1.2.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8648A7" w:rsidRDefault="008648A7" w:rsidP="008648A7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D57663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D5766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49880,</w:t>
            </w:r>
            <w:r w:rsidR="00D57663">
              <w:rPr>
                <w:sz w:val="20"/>
                <w:szCs w:val="20"/>
              </w:rPr>
              <w:t>6</w:t>
            </w:r>
          </w:p>
        </w:tc>
      </w:tr>
      <w:tr w:rsidR="008648A7">
        <w:trPr>
          <w:trHeight w:val="1267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lastRenderedPageBreak/>
              <w:t>Мероприятие 1.3.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Содержание и ремонт имущества общежитий, 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софинансирование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доли муниципального имущества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8648A7" w:rsidRDefault="008648A7" w:rsidP="008648A7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40500,0</w:t>
            </w:r>
          </w:p>
        </w:tc>
      </w:tr>
      <w:tr w:rsidR="008648A7">
        <w:trPr>
          <w:trHeight w:val="1002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1.4.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Ремонт муниципального жилищного фонда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Департамент ЖКХ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22802,2</w:t>
            </w:r>
          </w:p>
        </w:tc>
      </w:tr>
      <w:tr w:rsidR="005A1E24">
        <w:trPr>
          <w:trHeight w:val="506"/>
        </w:trPr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</w:tr>
      <w:tr w:rsidR="008648A7">
        <w:trPr>
          <w:trHeight w:val="699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1.5.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Предоставление субсидии на возмещение затрат по незаселённым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(нежилого) помещения и коммунальные услуги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8648A7" w:rsidRDefault="008648A7" w:rsidP="008648A7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highlight w:val="lightGray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47797,2</w:t>
            </w:r>
          </w:p>
        </w:tc>
      </w:tr>
      <w:tr w:rsidR="005A1E24">
        <w:trPr>
          <w:trHeight w:val="916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>Мероприятие 1.6.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Выполнение работ по сносу расселенных аварийных домов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5A1E24" w:rsidRDefault="005A1E24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highlight w:val="lightGray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4663,0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1901,7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2558,0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8648A7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12339,1</w:t>
            </w:r>
          </w:p>
        </w:tc>
      </w:tr>
      <w:tr w:rsidR="005A1E24">
        <w:trPr>
          <w:trHeight w:val="613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747,2</w:t>
            </w:r>
          </w:p>
        </w:tc>
      </w:tr>
      <w:tr w:rsidR="005A1E24">
        <w:trPr>
          <w:trHeight w:val="1128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Департамент территориального развития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284,4</w:t>
            </w:r>
          </w:p>
        </w:tc>
      </w:tr>
      <w:tr w:rsidR="008648A7">
        <w:trPr>
          <w:trHeight w:val="36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widowControl w:val="0"/>
              <w:spacing w:line="240" w:lineRule="auto"/>
              <w:ind w:right="-47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1.7.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  <w:lang w:eastAsia="ru-RU" w:bidi="ar-SA"/>
              </w:rPr>
              <w:t>1200,0</w:t>
            </w:r>
          </w:p>
        </w:tc>
      </w:tr>
      <w:tr w:rsidR="005A1E24">
        <w:trPr>
          <w:trHeight w:val="360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Отдел по учету и отчетности администрации городского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lastRenderedPageBreak/>
              <w:t>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lastRenderedPageBreak/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285,0</w:t>
            </w:r>
          </w:p>
        </w:tc>
      </w:tr>
      <w:tr w:rsidR="005A1E24">
        <w:trPr>
          <w:trHeight w:val="1124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lastRenderedPageBreak/>
              <w:t xml:space="preserve">Мероприятие 1.8. 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Воссоздание облика исторически ценных домов города Арзамаса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6670,2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</w:p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82,0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ind w:left="-57" w:right="-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22752,2</w:t>
            </w:r>
          </w:p>
        </w:tc>
      </w:tr>
      <w:tr w:rsidR="005A1E24">
        <w:trPr>
          <w:trHeight w:val="512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МКУ СКО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1378,1</w:t>
            </w:r>
          </w:p>
        </w:tc>
      </w:tr>
      <w:tr w:rsidR="005A1E24">
        <w:trPr>
          <w:trHeight w:val="2309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992,2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1637,8</w:t>
            </w:r>
          </w:p>
        </w:tc>
      </w:tr>
      <w:tr w:rsidR="008648A7">
        <w:trPr>
          <w:trHeight w:val="1347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2.1. 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499,8</w:t>
            </w:r>
          </w:p>
        </w:tc>
      </w:tr>
      <w:tr w:rsidR="005A1E24">
        <w:trPr>
          <w:trHeight w:val="2327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360,0</w:t>
            </w:r>
          </w:p>
        </w:tc>
      </w:tr>
      <w:tr w:rsidR="005A1E24">
        <w:trPr>
          <w:trHeight w:val="1365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2.2. 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1000,0</w:t>
            </w:r>
          </w:p>
        </w:tc>
      </w:tr>
      <w:tr w:rsidR="005A1E24">
        <w:trPr>
          <w:trHeight w:val="2066"/>
        </w:trPr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414,0</w:t>
            </w:r>
          </w:p>
        </w:tc>
      </w:tr>
      <w:tr w:rsidR="005A1E24">
        <w:trPr>
          <w:trHeight w:val="2257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2.3.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Текущий и капитальный ремонт водопроводов и канализации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2119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lastRenderedPageBreak/>
              <w:t xml:space="preserve">Мероприятие 2.4.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Выполнение работ по разработке программы комплексного развития системы коммунальной инфраструктуры городского округа город Арзамас Нижегородской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</w:tr>
      <w:tr w:rsidR="005A1E24">
        <w:trPr>
          <w:trHeight w:val="1267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2.5. 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1120,1</w:t>
            </w:r>
          </w:p>
        </w:tc>
      </w:tr>
      <w:tr w:rsidR="005A1E24">
        <w:trPr>
          <w:trHeight w:val="1257"/>
        </w:trPr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Соисполнитель-       КИО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4979,2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5931,8</w:t>
            </w:r>
          </w:p>
        </w:tc>
      </w:tr>
      <w:tr w:rsidR="005A1E24">
        <w:trPr>
          <w:trHeight w:val="2982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2.6.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Финансовое обеспечение (возмещение) части затрат в связи с оказанием услуги по водоотведению по регулируемым тарифам потребителям городского округа город Арзамас Нижегородской области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8648A7">
        <w:trPr>
          <w:trHeight w:val="2978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2.7.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Предоставление субсидии на возмещение затрат ООО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РайВодоканал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2646,3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13082,7</w:t>
            </w:r>
          </w:p>
        </w:tc>
      </w:tr>
      <w:tr w:rsidR="005A1E24">
        <w:trPr>
          <w:trHeight w:val="339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2.8.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Департамент территориального развития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4255,7</w:t>
            </w:r>
          </w:p>
        </w:tc>
      </w:tr>
      <w:tr w:rsidR="005A1E24">
        <w:trPr>
          <w:trHeight w:val="220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lastRenderedPageBreak/>
              <w:t xml:space="preserve">Мероприятие 2.9.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Строительство объекта «Газопровод давление до 0,3 МПа от точки присоединения к 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Соисполнитель-  АМКУ «</w:t>
            </w:r>
            <w:proofErr w:type="spellStart"/>
            <w:r>
              <w:rPr>
                <w:rFonts w:eastAsia="Calibri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361,5</w:t>
            </w:r>
          </w:p>
        </w:tc>
      </w:tr>
      <w:tr w:rsidR="005A1E24">
        <w:trPr>
          <w:trHeight w:val="220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10.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Предоставление субсидии на частичное погашение кредиторской задолженности за потребленные энергетические ресурсы организациям, предоставляющим населению городского округа город Арзамас Нижегородской области услуги теплоснабжения по регулируемым тарифам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5A1E24" w:rsidRDefault="00627B86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5A1E24" w:rsidRDefault="005A1E24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8648A7">
        <w:trPr>
          <w:trHeight w:val="1514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3.1.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8648A7" w:rsidRDefault="008648A7" w:rsidP="008648A7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40545,9</w:t>
            </w:r>
          </w:p>
        </w:tc>
      </w:tr>
      <w:tr w:rsidR="008648A7">
        <w:trPr>
          <w:trHeight w:val="1299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widowControl w:val="0"/>
              <w:spacing w:line="240" w:lineRule="auto"/>
              <w:ind w:right="-47"/>
              <w:rPr>
                <w:rFonts w:eastAsia="Calibri"/>
                <w:b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ru-RU" w:bidi="ar-SA"/>
              </w:rPr>
              <w:t xml:space="preserve">Мероприятие 4.1.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Финансовое обеспечение деятельности МБУ «Жилищно-коммунальный комплекс» г. Арзамас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:rsidR="008648A7" w:rsidRDefault="008648A7" w:rsidP="008648A7">
            <w:pPr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:rsidR="008648A7" w:rsidRDefault="008648A7" w:rsidP="008648A7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A7" w:rsidRDefault="008648A7" w:rsidP="008648A7">
            <w:pPr>
              <w:spacing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A7" w:rsidRDefault="008648A7" w:rsidP="008648A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A7" w:rsidRDefault="008648A7" w:rsidP="008648A7">
            <w:pPr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134649,3</w:t>
            </w:r>
          </w:p>
        </w:tc>
      </w:tr>
    </w:tbl>
    <w:p w:rsidR="005A1E24" w:rsidRDefault="005A1E24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outlineLvl w:val="3"/>
        <w:rPr>
          <w:rFonts w:eastAsia="Calibri"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  <w:r>
        <w:rPr>
          <w:rFonts w:eastAsia="Calibri"/>
          <w:sz w:val="28"/>
          <w:szCs w:val="28"/>
          <w:lang w:eastAsia="ru-RU" w:bidi="ar-SA"/>
        </w:rPr>
        <w:t>Таблица 7. Прогнозная оценка расходов на реализацию муниципальной программы за счет всех источников.</w:t>
      </w:r>
    </w:p>
    <w:p w:rsidR="005A1E24" w:rsidRDefault="005A1E24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jc w:val="center"/>
        <w:outlineLvl w:val="3"/>
        <w:rPr>
          <w:rFonts w:eastAsia="Calibri"/>
          <w:sz w:val="28"/>
          <w:szCs w:val="28"/>
          <w:lang w:eastAsia="ru-RU" w:bidi="ar-SA"/>
        </w:rPr>
      </w:pPr>
    </w:p>
    <w:tbl>
      <w:tblPr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992"/>
        <w:gridCol w:w="992"/>
        <w:gridCol w:w="992"/>
        <w:gridCol w:w="993"/>
        <w:gridCol w:w="992"/>
        <w:gridCol w:w="992"/>
        <w:gridCol w:w="851"/>
        <w:gridCol w:w="992"/>
      </w:tblGrid>
      <w:tr w:rsidR="005A1E24">
        <w:trPr>
          <w:trHeight w:val="29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Источники финансирования муниципальной программы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Оценка расходов (</w:t>
            </w:r>
            <w:proofErr w:type="spellStart"/>
            <w:r>
              <w:rPr>
                <w:rFonts w:eastAsia="Calibri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lang w:eastAsia="ru-RU" w:bidi="ar-SA"/>
              </w:rPr>
              <w:t>.), 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</w:tc>
      </w:tr>
      <w:tr w:rsidR="005A1E24">
        <w:trPr>
          <w:trHeight w:val="66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24" w:rsidRDefault="00627B86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24" w:rsidRDefault="00627B86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24" w:rsidRDefault="00627B86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24" w:rsidRDefault="00627B86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24" w:rsidRDefault="00627B86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24" w:rsidRDefault="00627B86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24" w:rsidRDefault="00627B86">
            <w:pPr>
              <w:widowControl w:val="0"/>
              <w:spacing w:line="480" w:lineRule="auto"/>
              <w:jc w:val="center"/>
              <w:rPr>
                <w:rFonts w:eastAsia="Calibri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sz w:val="22"/>
                <w:szCs w:val="22"/>
                <w:lang w:val="en-US" w:eastAsia="ru-RU" w:bidi="ar-SA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Всего</w:t>
            </w:r>
          </w:p>
        </w:tc>
      </w:tr>
      <w:tr w:rsidR="00402FFC">
        <w:trPr>
          <w:trHeight w:val="4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C" w:rsidRDefault="00402FFC" w:rsidP="00402FFC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Муниципальная</w:t>
            </w:r>
            <w:r>
              <w:rPr>
                <w:rFonts w:eastAsia="Calibri"/>
                <w:lang w:eastAsia="ru-RU" w:bidi="ar-SA"/>
              </w:rPr>
              <w:br/>
              <w:t>программа</w:t>
            </w:r>
          </w:p>
          <w:p w:rsidR="00402FFC" w:rsidRDefault="00402FFC" w:rsidP="00402FFC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«Обеспечение устойчивого функционирования и развития жилищно-</w:t>
            </w:r>
            <w:r>
              <w:rPr>
                <w:rFonts w:eastAsia="Calibri"/>
                <w:lang w:eastAsia="ru-RU" w:bidi="ar-SA"/>
              </w:rPr>
              <w:lastRenderedPageBreak/>
              <w:t xml:space="preserve">коммунального хозяйства </w:t>
            </w:r>
            <w:r>
              <w:t>городского округа город Арзамас Нижегородской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FFC" w:rsidRDefault="00402FFC" w:rsidP="00402FFC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55862,7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67916,1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78685,1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64690,9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66282,4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ind w:left="-57"/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67972,4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456050,2</w:t>
            </w:r>
          </w:p>
        </w:tc>
      </w:tr>
      <w:tr w:rsidR="00402FFC">
        <w:trPr>
          <w:trHeight w:val="56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FFC" w:rsidRDefault="00402FFC" w:rsidP="00402FFC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FFC" w:rsidRDefault="00402FFC" w:rsidP="00402FFC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43261,7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65491,7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64452,5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59484,1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59802,4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ind w:left="-57"/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60140,4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407273,4</w:t>
            </w:r>
          </w:p>
        </w:tc>
      </w:tr>
      <w:tr w:rsidR="00402FFC">
        <w:trPr>
          <w:trHeight w:val="83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FFC" w:rsidRDefault="00402FFC" w:rsidP="00402FFC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FFC" w:rsidRDefault="00402FFC" w:rsidP="00402FFC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12601,0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2424,4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14232,6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5206,8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6480,0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7832,0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48776,8</w:t>
            </w:r>
          </w:p>
        </w:tc>
      </w:tr>
      <w:tr w:rsidR="005A1E24">
        <w:trPr>
          <w:trHeight w:val="84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sz w:val="22"/>
                <w:szCs w:val="22"/>
                <w:lang w:eastAsia="ru-RU" w:bidi="ar-SA"/>
              </w:rPr>
              <w:t>-</w:t>
            </w:r>
          </w:p>
        </w:tc>
      </w:tr>
      <w:tr w:rsidR="005A1E24">
        <w:trPr>
          <w:trHeight w:val="214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E24" w:rsidRDefault="005A1E24">
            <w:pPr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ind w:right="-54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Прочие источники (собственные средства предприятий, средства населения и пр.)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jc w:val="center"/>
              <w:rPr>
                <w:rFonts w:eastAsia="Calibri"/>
                <w:lang w:eastAsia="ru-RU" w:bidi="ar-SA"/>
              </w:rPr>
            </w:pPr>
          </w:p>
        </w:tc>
      </w:tr>
    </w:tbl>
    <w:p w:rsidR="005A1E24" w:rsidRDefault="005A1E24">
      <w:pPr>
        <w:widowControl w:val="0"/>
        <w:spacing w:line="240" w:lineRule="auto"/>
        <w:ind w:firstLine="540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5A1E24">
      <w:pPr>
        <w:widowControl w:val="0"/>
        <w:spacing w:line="240" w:lineRule="auto"/>
        <w:ind w:firstLine="540"/>
        <w:jc w:val="center"/>
        <w:rPr>
          <w:rFonts w:eastAsia="Calibri"/>
          <w:b/>
          <w:sz w:val="28"/>
          <w:szCs w:val="28"/>
          <w:lang w:eastAsia="ru-RU" w:bidi="ar-SA"/>
        </w:rPr>
      </w:pPr>
    </w:p>
    <w:p w:rsidR="005A1E24" w:rsidRDefault="00627B86">
      <w:pPr>
        <w:widowControl w:val="0"/>
        <w:spacing w:line="240" w:lineRule="auto"/>
        <w:ind w:firstLine="540"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2.10. Анализ рисков реализации муниципальной программы</w:t>
      </w:r>
    </w:p>
    <w:p w:rsidR="005A1E24" w:rsidRDefault="005A1E24">
      <w:pPr>
        <w:spacing w:line="240" w:lineRule="auto"/>
        <w:ind w:firstLine="720"/>
        <w:jc w:val="both"/>
        <w:rPr>
          <w:sz w:val="28"/>
          <w:szCs w:val="28"/>
          <w:lang w:eastAsia="ru-RU" w:bidi="ar-SA"/>
        </w:rPr>
      </w:pPr>
    </w:p>
    <w:p w:rsidR="005A1E24" w:rsidRDefault="00627B86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К рискам реализации </w:t>
      </w:r>
      <w:r>
        <w:rPr>
          <w:sz w:val="28"/>
          <w:szCs w:val="28"/>
        </w:rPr>
        <w:t>муниципальной программы</w:t>
      </w:r>
      <w:r>
        <w:rPr>
          <w:sz w:val="28"/>
          <w:szCs w:val="28"/>
          <w:lang w:eastAsia="ru-RU" w:bidi="ar-SA"/>
        </w:rPr>
        <w:t xml:space="preserve"> относятся следующие:</w:t>
      </w:r>
    </w:p>
    <w:p w:rsidR="005A1E24" w:rsidRDefault="00627B86">
      <w:pPr>
        <w:tabs>
          <w:tab w:val="left" w:pos="2127"/>
        </w:tabs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bookmarkStart w:id="3" w:name="sub_183"/>
      <w:r>
        <w:rPr>
          <w:sz w:val="28"/>
          <w:szCs w:val="28"/>
          <w:lang w:eastAsia="ru-RU" w:bidi="ar-SA"/>
        </w:rPr>
        <w:t>1) финансовые риски, которые связаны с финансированием муниципальной программы в неполном объеме. Данные риски возникают по причине значительной продолжительности муниципальной программы;</w:t>
      </w:r>
    </w:p>
    <w:p w:rsidR="005A1E24" w:rsidRDefault="00627B86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bookmarkStart w:id="4" w:name="sub_184"/>
      <w:bookmarkEnd w:id="3"/>
      <w:r>
        <w:rPr>
          <w:sz w:val="28"/>
          <w:szCs w:val="28"/>
          <w:lang w:eastAsia="ru-RU" w:bidi="ar-SA"/>
        </w:rPr>
        <w:t>2) непредвиденные риски, связанные с кризисными явлениями в экономике городского округа город Арзамас Нижегородской области,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</w:t>
      </w:r>
      <w:bookmarkEnd w:id="4"/>
    </w:p>
    <w:p w:rsidR="005A1E24" w:rsidRDefault="00627B86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Из вышеперечисленных рисков наибольшее отрицательное влияние на реализацию муниципальной программы могут оказать финансовые и непредвиденные риски, которые содержат угрозу срыва реализации муниципальной программы. Поскольку в рамках реализации </w:t>
      </w:r>
      <w:r>
        <w:rPr>
          <w:sz w:val="28"/>
          <w:szCs w:val="28"/>
        </w:rPr>
        <w:t>муниципальной программы</w:t>
      </w:r>
      <w:r>
        <w:rPr>
          <w:sz w:val="28"/>
          <w:szCs w:val="28"/>
          <w:lang w:eastAsia="ru-RU" w:bidi="ar-SA"/>
        </w:rPr>
        <w:t xml:space="preserve"> практически отсутствуют рычаги управления непредвиденными рисками, наибольшее внимание будет уделяться управлению финансовыми рисками.</w:t>
      </w:r>
      <w:r>
        <w:t xml:space="preserve"> </w:t>
      </w:r>
      <w:r>
        <w:rPr>
          <w:sz w:val="28"/>
          <w:szCs w:val="28"/>
          <w:lang w:eastAsia="ru-RU" w:bidi="ar-SA"/>
        </w:rPr>
        <w:t>Минимизация финансовых рисков возможна при регулярном мониторинге, актуализации информации и уточнение объема финансирования.</w:t>
      </w:r>
    </w:p>
    <w:p w:rsidR="005A1E24" w:rsidRDefault="005A1E24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</w:p>
    <w:p w:rsidR="005A1E24" w:rsidRDefault="005A1E24">
      <w:pPr>
        <w:spacing w:line="240" w:lineRule="auto"/>
        <w:ind w:firstLine="567"/>
        <w:jc w:val="both"/>
        <w:rPr>
          <w:sz w:val="28"/>
          <w:szCs w:val="28"/>
          <w:lang w:eastAsia="ru-RU" w:bidi="ar-SA"/>
        </w:rPr>
      </w:pPr>
    </w:p>
    <w:p w:rsidR="005A1E24" w:rsidRDefault="00627B86">
      <w:pPr>
        <w:pStyle w:val="afe"/>
        <w:widowControl w:val="0"/>
        <w:numPr>
          <w:ilvl w:val="0"/>
          <w:numId w:val="23"/>
        </w:numPr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Обеспечение реализации муниципальной программы</w:t>
      </w:r>
    </w:p>
    <w:p w:rsidR="005A1E24" w:rsidRDefault="005A1E24">
      <w:pPr>
        <w:spacing w:line="240" w:lineRule="auto"/>
        <w:rPr>
          <w:sz w:val="28"/>
          <w:szCs w:val="28"/>
        </w:rPr>
        <w:sectPr w:rsidR="005A1E24">
          <w:pgSz w:w="11906" w:h="16838"/>
          <w:pgMar w:top="993" w:right="397" w:bottom="1134" w:left="1134" w:header="720" w:footer="720" w:gutter="0"/>
          <w:cols w:space="720"/>
          <w:docGrid w:linePitch="360"/>
        </w:sectPr>
      </w:pPr>
    </w:p>
    <w:p w:rsidR="005A1E24" w:rsidRDefault="00627B86">
      <w:pPr>
        <w:widowControl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8. Аналитическое распределение средств местного бюджета, (тыс. руб.)</w:t>
      </w:r>
    </w:p>
    <w:p w:rsidR="005A1E24" w:rsidRDefault="005A1E24">
      <w:pPr>
        <w:widowControl w:val="0"/>
        <w:jc w:val="center"/>
        <w:outlineLvl w:val="3"/>
        <w:rPr>
          <w:sz w:val="28"/>
          <w:szCs w:val="28"/>
        </w:rPr>
      </w:pPr>
    </w:p>
    <w:p w:rsidR="005A1E24" w:rsidRDefault="005A1E24">
      <w:pPr>
        <w:widowControl w:val="0"/>
        <w:jc w:val="center"/>
        <w:outlineLvl w:val="3"/>
        <w:rPr>
          <w:sz w:val="28"/>
          <w:szCs w:val="2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394"/>
        <w:gridCol w:w="567"/>
        <w:gridCol w:w="709"/>
        <w:gridCol w:w="567"/>
        <w:gridCol w:w="567"/>
        <w:gridCol w:w="992"/>
        <w:gridCol w:w="992"/>
        <w:gridCol w:w="992"/>
        <w:gridCol w:w="993"/>
        <w:gridCol w:w="992"/>
        <w:gridCol w:w="992"/>
        <w:gridCol w:w="992"/>
      </w:tblGrid>
      <w:tr w:rsidR="005A1E24">
        <w:trPr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Расходы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.), годы</w:t>
            </w:r>
          </w:p>
        </w:tc>
      </w:tr>
      <w:tr w:rsidR="005A1E24">
        <w:trPr>
          <w:trHeight w:val="451"/>
          <w:tblHeader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pStyle w:val="ConsPlusTitle"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ГРБс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2028</w:t>
            </w:r>
          </w:p>
        </w:tc>
      </w:tr>
      <w:tr w:rsidR="005A1E24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lang w:val="en-US" w:eastAsia="en-US"/>
              </w:rPr>
              <w:t>13</w:t>
            </w:r>
          </w:p>
        </w:tc>
      </w:tr>
      <w:tr w:rsidR="00402FFC">
        <w:trPr>
          <w:trHeight w:val="13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C" w:rsidRDefault="00402FFC" w:rsidP="00402FFC">
            <w:pPr>
              <w:widowControl w:val="0"/>
              <w:spacing w:line="240" w:lineRule="auto"/>
            </w:pPr>
            <w:r>
              <w:rPr>
                <w:rFonts w:eastAsia="Calibri"/>
                <w:lang w:eastAsia="ru-RU" w:bidi="ar-SA"/>
              </w:rPr>
              <w:t>Муниципальная программа (всего)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C" w:rsidRDefault="00402FFC" w:rsidP="00402FFC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Обеспечение устойчивого функционирования и развития жилищно-коммунального хозяйства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43261,7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65491,7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64452,5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59484,1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FC" w:rsidRPr="00402FFC" w:rsidRDefault="00402FFC" w:rsidP="00402FFC">
            <w:pPr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59802,4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Pr="00402FFC" w:rsidRDefault="00402FFC" w:rsidP="00402FFC">
            <w:pPr>
              <w:ind w:left="-57"/>
              <w:jc w:val="center"/>
              <w:rPr>
                <w:sz w:val="20"/>
                <w:szCs w:val="20"/>
              </w:rPr>
            </w:pPr>
            <w:r w:rsidRPr="00402FFC">
              <w:rPr>
                <w:sz w:val="20"/>
                <w:szCs w:val="20"/>
              </w:rPr>
              <w:t>60140,4</w:t>
            </w:r>
          </w:p>
        </w:tc>
      </w:tr>
      <w:tr w:rsidR="005A1E24">
        <w:trPr>
          <w:trHeight w:val="13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</w:pPr>
            <w:r>
              <w:t>Мероприятие 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Предоставление субсидии на частичное погашение кредиторской задолженности за потребленные энергетические ресурсы организациям, предоставляющим населению городского округа город Арзамас Нижегородской области услуги теплоснабжения по регулируемым тарифам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402FFC">
        <w:trPr>
          <w:trHeight w:val="14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C" w:rsidRDefault="00402FFC" w:rsidP="00402FFC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1.1.</w:t>
            </w:r>
          </w:p>
          <w:p w:rsidR="00402FFC" w:rsidRDefault="00402FFC" w:rsidP="00402FFC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C" w:rsidRDefault="00402FFC" w:rsidP="00402FFC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Капитальный ремонт многоквартирных домов, не вошедших в региональную программу капитального ремонта общего имущества в многоквартирных домах на 2014-2043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FC" w:rsidRDefault="00402FFC" w:rsidP="00402FFC">
            <w:pPr>
              <w:widowControl w:val="0"/>
              <w:spacing w:line="240" w:lineRule="auto"/>
              <w:ind w:left="57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9C2CB4">
        <w:trPr>
          <w:trHeight w:val="14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B4" w:rsidRDefault="009C2CB4" w:rsidP="009C2CB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1.2.</w:t>
            </w:r>
          </w:p>
          <w:p w:rsidR="009C2CB4" w:rsidRDefault="009C2CB4" w:rsidP="009C2CB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BE46DD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8990,6</w:t>
            </w:r>
          </w:p>
        </w:tc>
      </w:tr>
      <w:tr w:rsidR="009C2CB4">
        <w:trPr>
          <w:trHeight w:val="9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B4" w:rsidRDefault="009C2CB4" w:rsidP="009C2CB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1.3.</w:t>
            </w:r>
          </w:p>
          <w:p w:rsidR="009C2CB4" w:rsidRDefault="009C2CB4" w:rsidP="009C2CB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 xml:space="preserve">Содержание и ремонт имущества общежитий, </w:t>
            </w:r>
            <w:proofErr w:type="spellStart"/>
            <w:r>
              <w:rPr>
                <w:rFonts w:ascii="Times New Roman" w:hAnsi="Times New Roman" w:cs="Times New Roman"/>
                <w:b w:val="0"/>
                <w:lang w:eastAsia="en-US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 w:val="0"/>
                <w:lang w:eastAsia="en-US"/>
              </w:rPr>
              <w:t xml:space="preserve"> доли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</w:tr>
      <w:tr w:rsidR="009C2CB4">
        <w:trPr>
          <w:trHeight w:val="67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B4" w:rsidRDefault="009C2CB4" w:rsidP="009C2CB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1.4.</w:t>
            </w:r>
          </w:p>
          <w:p w:rsidR="009C2CB4" w:rsidRDefault="009C2CB4" w:rsidP="009C2CB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Ремонт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</w:t>
            </w:r>
          </w:p>
        </w:tc>
      </w:tr>
      <w:tr w:rsidR="005A1E24">
        <w:trPr>
          <w:trHeight w:val="67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9C2CB4">
        <w:trPr>
          <w:trHeight w:val="1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B4" w:rsidRDefault="009C2CB4" w:rsidP="009C2CB4">
            <w:pPr>
              <w:widowControl w:val="0"/>
              <w:spacing w:line="240" w:lineRule="auto"/>
              <w:ind w:right="-47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1.5.</w:t>
            </w:r>
          </w:p>
          <w:p w:rsidR="009C2CB4" w:rsidRDefault="009C2CB4" w:rsidP="009C2CB4">
            <w:pPr>
              <w:widowControl w:val="0"/>
              <w:spacing w:line="240" w:lineRule="auto"/>
              <w:ind w:right="-47"/>
              <w:rPr>
                <w:rFonts w:eastAsia="Calibri"/>
                <w:highlight w:val="lightGray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Предоставление субсидии на возмещение затрат по незаселённым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(нежилого) помещения и 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8029,4</w:t>
            </w:r>
          </w:p>
        </w:tc>
      </w:tr>
      <w:tr w:rsidR="005A1E24">
        <w:trPr>
          <w:trHeight w:val="6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1.6.</w:t>
            </w:r>
          </w:p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Выполнение работ по сносу расселенных аварийных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 w:rsidP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C2CB4">
              <w:rPr>
                <w:sz w:val="20"/>
                <w:szCs w:val="20"/>
              </w:rPr>
              <w:t>4663,0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sz w:val="20"/>
                <w:szCs w:val="20"/>
              </w:rPr>
              <w:t xml:space="preserve">  1901,7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9C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2558,0</w:t>
            </w:r>
          </w:p>
        </w:tc>
      </w:tr>
      <w:tr w:rsidR="005A1E24">
        <w:trPr>
          <w:trHeight w:val="6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747,2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5A1E24">
        <w:trPr>
          <w:trHeight w:val="70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9C2CB4">
        <w:trPr>
          <w:trHeight w:val="87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B4" w:rsidRDefault="009C2CB4" w:rsidP="009C2CB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1.7.</w:t>
            </w:r>
          </w:p>
          <w:p w:rsidR="009C2CB4" w:rsidRDefault="009C2CB4" w:rsidP="009C2CB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B4" w:rsidRDefault="009C2CB4" w:rsidP="009C2C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215,0</w:t>
            </w:r>
          </w:p>
        </w:tc>
      </w:tr>
      <w:tr w:rsidR="005A1E24">
        <w:trPr>
          <w:trHeight w:val="84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5A1E24">
        <w:trPr>
          <w:trHeight w:val="7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 xml:space="preserve">Мероприятие 1.8.  </w:t>
            </w:r>
          </w:p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Воссоздание облика исторически ценных домов города Арзамаса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6670,2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72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992,2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645,6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65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1378,1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00163F">
        <w:trPr>
          <w:trHeight w:val="7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3F" w:rsidRDefault="0000163F" w:rsidP="0000163F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2.1.</w:t>
            </w:r>
          </w:p>
          <w:p w:rsidR="0000163F" w:rsidRDefault="0000163F" w:rsidP="0000163F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166,6</w:t>
            </w:r>
          </w:p>
        </w:tc>
      </w:tr>
      <w:tr w:rsidR="005A1E24">
        <w:trPr>
          <w:trHeight w:val="70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5A1E24">
        <w:trPr>
          <w:trHeight w:val="71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2.2.</w:t>
            </w:r>
          </w:p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300,0</w:t>
            </w:r>
          </w:p>
        </w:tc>
      </w:tr>
      <w:tr w:rsidR="005A1E24">
        <w:trPr>
          <w:trHeight w:val="57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</w:tr>
      <w:tr w:rsidR="005A1E24">
        <w:trPr>
          <w:trHeight w:val="7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2.3.</w:t>
            </w:r>
          </w:p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Текущий и капитальный ремонт водопроводов и канализации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5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2.4.</w:t>
            </w:r>
          </w:p>
          <w:p w:rsidR="005A1E24" w:rsidRDefault="005A1E24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Выполнение работ по разработке программы комплексного развития системы коммунальной инфраструктуры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67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t>Мероприятие 2.5.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65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widowControl w:val="0"/>
              <w:spacing w:line="240" w:lineRule="auto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4979,2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lastRenderedPageBreak/>
              <w:t>Мероприятие 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Финансовое обеспечение (возмещение) части затрат в связи с оказанием услуги по водоотведению по регулируемым тарифам потребителям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00163F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3F" w:rsidRDefault="0000163F" w:rsidP="0000163F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t>Мероприятие 2.7.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Предоставление субсидии на возмещение затрат ООО «</w:t>
            </w:r>
            <w:proofErr w:type="spellStart"/>
            <w:r>
              <w:rPr>
                <w:rFonts w:ascii="Times New Roman" w:hAnsi="Times New Roman" w:cs="Times New Roman"/>
                <w:b w:val="0"/>
                <w:lang w:eastAsia="en-US"/>
              </w:rPr>
              <w:t>РайВодоканал</w:t>
            </w:r>
            <w:proofErr w:type="spellEnd"/>
            <w:r>
              <w:rPr>
                <w:rFonts w:ascii="Times New Roman" w:hAnsi="Times New Roman" w:cs="Times New Roman"/>
                <w:b w:val="0"/>
                <w:lang w:eastAsia="en-US"/>
              </w:rPr>
              <w:t>»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2659,2</w:t>
            </w:r>
          </w:p>
        </w:tc>
      </w:tr>
      <w:tr w:rsidR="005A1E2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</w:pPr>
            <w:r>
              <w:t>Мероприятие 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5A1E24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E24" w:rsidRDefault="00627B86">
            <w:pPr>
              <w:widowControl w:val="0"/>
              <w:spacing w:line="240" w:lineRule="auto"/>
            </w:pPr>
            <w:r>
              <w:t>Мероприятие 2.9.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Строительство объекта «Газопровод давление до 0,3 МПа от точки присоединения к 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5A1E2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261,5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24" w:rsidRDefault="00627B86">
            <w:pPr>
              <w:jc w:val="center"/>
              <w:rPr>
                <w:rFonts w:eastAsia="Calibri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sz w:val="20"/>
                <w:szCs w:val="20"/>
                <w:lang w:eastAsia="ru-RU" w:bidi="ar-SA"/>
              </w:rPr>
              <w:t>0,0</w:t>
            </w:r>
          </w:p>
        </w:tc>
      </w:tr>
      <w:tr w:rsidR="0000163F">
        <w:trPr>
          <w:trHeight w:val="8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3F" w:rsidRDefault="0000163F" w:rsidP="0000163F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t>Мероприятие 3.1.</w:t>
            </w:r>
          </w:p>
          <w:p w:rsidR="0000163F" w:rsidRDefault="0000163F" w:rsidP="0000163F">
            <w:pPr>
              <w:widowControl w:val="0"/>
              <w:spacing w:line="240" w:lineRule="auto"/>
              <w:rPr>
                <w:rFonts w:eastAsia="Calibri"/>
                <w:b/>
                <w:highlight w:val="lightGray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5711,4</w:t>
            </w:r>
          </w:p>
        </w:tc>
      </w:tr>
      <w:tr w:rsidR="0000163F" w:rsidTr="00061598">
        <w:trPr>
          <w:trHeight w:val="9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3F" w:rsidRDefault="0000163F" w:rsidP="0000163F">
            <w:pPr>
              <w:widowControl w:val="0"/>
              <w:spacing w:line="240" w:lineRule="auto"/>
              <w:rPr>
                <w:rFonts w:eastAsia="Calibri"/>
                <w:lang w:eastAsia="ru-RU" w:bidi="ar-SA"/>
              </w:rPr>
            </w:pPr>
            <w:r>
              <w:rPr>
                <w:rFonts w:eastAsia="Calibri"/>
                <w:lang w:eastAsia="ru-RU" w:bidi="ar-SA"/>
              </w:rPr>
              <w:lastRenderedPageBreak/>
              <w:t>Мероприятие 4.1.</w:t>
            </w:r>
          </w:p>
          <w:p w:rsidR="0000163F" w:rsidRDefault="0000163F" w:rsidP="0000163F">
            <w:pPr>
              <w:widowControl w:val="0"/>
              <w:spacing w:line="240" w:lineRule="auto"/>
              <w:rPr>
                <w:rFonts w:eastAsia="Calibri"/>
                <w:highlight w:val="lightGray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3F" w:rsidRDefault="0000163F" w:rsidP="0000163F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3F" w:rsidRDefault="0000163F" w:rsidP="0000163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21270,1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63F" w:rsidRDefault="0000163F" w:rsidP="000016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21040,2</w:t>
            </w:r>
          </w:p>
        </w:tc>
      </w:tr>
    </w:tbl>
    <w:p w:rsidR="005A1E24" w:rsidRDefault="005A1E24">
      <w:pPr>
        <w:spacing w:line="360" w:lineRule="auto"/>
        <w:rPr>
          <w:rFonts w:eastAsia="Calibri"/>
          <w:sz w:val="28"/>
          <w:szCs w:val="28"/>
        </w:rPr>
        <w:sectPr w:rsidR="005A1E24">
          <w:pgSz w:w="16838" w:h="11906" w:orient="landscape"/>
          <w:pgMar w:top="709" w:right="1134" w:bottom="1134" w:left="1134" w:header="720" w:footer="720" w:gutter="0"/>
          <w:cols w:space="720"/>
          <w:docGrid w:linePitch="360"/>
        </w:sectPr>
      </w:pPr>
    </w:p>
    <w:p w:rsidR="005A1E24" w:rsidRDefault="00627B86">
      <w:pPr>
        <w:numPr>
          <w:ilvl w:val="0"/>
          <w:numId w:val="23"/>
        </w:numPr>
        <w:spacing w:line="240" w:lineRule="auto"/>
        <w:ind w:left="851" w:hanging="14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Оценка планируемой эффективности реализации муниципальной программы</w:t>
      </w:r>
    </w:p>
    <w:p w:rsidR="005A1E24" w:rsidRDefault="005A1E24">
      <w:pPr>
        <w:spacing w:line="360" w:lineRule="auto"/>
        <w:ind w:firstLine="540"/>
        <w:jc w:val="right"/>
        <w:rPr>
          <w:rFonts w:eastAsia="Calibri"/>
          <w:sz w:val="28"/>
          <w:szCs w:val="28"/>
        </w:rPr>
      </w:pPr>
    </w:p>
    <w:p w:rsidR="005A1E24" w:rsidRDefault="00627B86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муниципальной программы будет определяется достижением ее конечных результатов. </w:t>
      </w:r>
    </w:p>
    <w:p w:rsidR="005A1E24" w:rsidRDefault="00627B86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условии полного финансирования, по результатам реализации муниципальной программы будут достигнуты следующие показатели:</w:t>
      </w:r>
    </w:p>
    <w:p w:rsidR="005A1E24" w:rsidRDefault="00627B86">
      <w:pPr>
        <w:spacing w:line="240" w:lineRule="auto"/>
        <w:ind w:right="57" w:firstLine="567"/>
        <w:jc w:val="both"/>
        <w:rPr>
          <w:sz w:val="28"/>
          <w:szCs w:val="28"/>
          <w:shd w:val="clear" w:color="auto" w:fill="FFFFFF"/>
          <w:lang w:eastAsia="ru-RU" w:bidi="ar-SA"/>
        </w:rPr>
      </w:pPr>
      <w:r>
        <w:rPr>
          <w:sz w:val="28"/>
          <w:szCs w:val="28"/>
          <w:shd w:val="clear" w:color="auto" w:fill="FFFFFF"/>
          <w:lang w:eastAsia="ru-RU" w:bidi="ar-SA"/>
        </w:rPr>
        <w:t xml:space="preserve">1) освоение денежных средств, выделенных на уплату взносов на капитальный ремонт общего имущества в многоквартирных домах за жилые и нежилые помещения, находящиеся в муниципальной собственности, в </w:t>
      </w:r>
      <w:proofErr w:type="spellStart"/>
      <w:r>
        <w:rPr>
          <w:sz w:val="28"/>
          <w:szCs w:val="28"/>
          <w:shd w:val="clear" w:color="auto" w:fill="FFFFFF"/>
          <w:lang w:eastAsia="ru-RU" w:bidi="ar-SA"/>
        </w:rPr>
        <w:t>т.ч</w:t>
      </w:r>
      <w:proofErr w:type="spellEnd"/>
      <w:r>
        <w:rPr>
          <w:sz w:val="28"/>
          <w:szCs w:val="28"/>
          <w:shd w:val="clear" w:color="auto" w:fill="FFFFFF"/>
          <w:lang w:eastAsia="ru-RU" w:bidi="ar-SA"/>
        </w:rPr>
        <w:t>. на погашение составит 100%;</w:t>
      </w:r>
    </w:p>
    <w:p w:rsidR="005A1E24" w:rsidRDefault="00627B86">
      <w:pPr>
        <w:spacing w:line="240" w:lineRule="auto"/>
        <w:ind w:right="-1" w:firstLine="567"/>
        <w:jc w:val="both"/>
        <w:rPr>
          <w:sz w:val="28"/>
          <w:szCs w:val="28"/>
          <w:shd w:val="clear" w:color="auto" w:fill="FFFFFF"/>
          <w:lang w:eastAsia="ru-RU" w:bidi="ar-SA"/>
        </w:rPr>
      </w:pPr>
      <w:r>
        <w:rPr>
          <w:sz w:val="28"/>
          <w:szCs w:val="28"/>
          <w:shd w:val="clear" w:color="auto" w:fill="FFFFFF"/>
          <w:lang w:eastAsia="ru-RU" w:bidi="ar-SA"/>
        </w:rPr>
        <w:t>2) доля общежитий, относящихся к специализированному жилищному фонду, общее имущество которых содержится в надлежащем состоянии составит 100%;</w:t>
      </w:r>
    </w:p>
    <w:p w:rsidR="005A1E24" w:rsidRDefault="00627B86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3) выполнение плановых показателей по сносу расселенных домов </w:t>
      </w:r>
      <w:r>
        <w:rPr>
          <w:sz w:val="28"/>
          <w:szCs w:val="28"/>
          <w:shd w:val="clear" w:color="auto" w:fill="FFFFFF"/>
          <w:lang w:eastAsia="ru-RU" w:bidi="ar-SA"/>
        </w:rPr>
        <w:t>составит</w:t>
      </w:r>
      <w:r>
        <w:rPr>
          <w:sz w:val="28"/>
          <w:szCs w:val="28"/>
          <w:lang w:eastAsia="ru-RU" w:bidi="ar-SA"/>
        </w:rPr>
        <w:t xml:space="preserve"> 100%;</w:t>
      </w:r>
    </w:p>
    <w:p w:rsidR="005A1E24" w:rsidRDefault="00627B86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4) доля многоквартирных домов, жилых домов, на которых произведены ремонтные работы, составит 100%;</w:t>
      </w:r>
    </w:p>
    <w:p w:rsidR="005A1E24" w:rsidRDefault="00627B86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5) отсутствие задолженности администрации городского округа город Арзамас Нижегородской области за содержание жилого (нежилого) помещения (помещений) и коммунальные услуги по незаселенным жилым помещениям муниципального жилищного фонда и по неиспользуемым муниципальным нежилым помещениям в многократных домах, находящихся в собственности муниципального образования городского округа город Арзамас Нижегородской области за отчетный период, составит 100%;</w:t>
      </w:r>
    </w:p>
    <w:p w:rsidR="005A1E24" w:rsidRDefault="00627B86">
      <w:pPr>
        <w:tabs>
          <w:tab w:val="left" w:pos="993"/>
        </w:tabs>
        <w:spacing w:line="240" w:lineRule="auto"/>
        <w:ind w:right="57" w:firstLine="567"/>
        <w:jc w:val="both"/>
        <w:rPr>
          <w:sz w:val="28"/>
          <w:szCs w:val="28"/>
          <w:shd w:val="clear" w:color="auto" w:fill="FFFFFF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6) выполнение плана по актуализации схем теплоснабжения, водоснабжения и водоотведения </w:t>
      </w:r>
      <w:r>
        <w:rPr>
          <w:sz w:val="28"/>
          <w:szCs w:val="28"/>
          <w:shd w:val="clear" w:color="auto" w:fill="FFFFFF"/>
          <w:lang w:eastAsia="ru-RU" w:bidi="ar-SA"/>
        </w:rPr>
        <w:t>составит 100%;</w:t>
      </w:r>
    </w:p>
    <w:p w:rsidR="005A1E24" w:rsidRDefault="00627B86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7)  освоение денежных средств, выделенных на выполнение работ по разработке программы комплексного развития системы коммунальной инфраструктуры городского округа город Арзамас составит 100%;</w:t>
      </w:r>
    </w:p>
    <w:p w:rsidR="005A1E24" w:rsidRDefault="00627B86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8)  освоение денежных средств, выделенных на содействие в обеспечении надежного функционирования объектов коммунальной инфраструктуры городского округа город Арзамас Нижегородской области составит 100%;</w:t>
      </w:r>
    </w:p>
    <w:p w:rsidR="005A1E24" w:rsidRDefault="00627B86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shd w:val="clear" w:color="auto" w:fill="FFFFFF"/>
          <w:lang w:eastAsia="ru-RU" w:bidi="ar-SA"/>
        </w:rPr>
        <w:t>9) недопущение превышения роста платы граждан городского округа город Арзамас утвержденных предельных (максимальных) индексов изменения размера вносимой гражданами платы за коммунальные услуги составит 100%</w:t>
      </w:r>
      <w:r>
        <w:rPr>
          <w:sz w:val="28"/>
          <w:szCs w:val="28"/>
          <w:lang w:eastAsia="ru-RU" w:bidi="ar-SA"/>
        </w:rPr>
        <w:t>;</w:t>
      </w:r>
    </w:p>
    <w:p w:rsidR="005A1E24" w:rsidRDefault="00627B86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10) освоение денежных средств, выделенных на 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 составит 100%;</w:t>
      </w:r>
    </w:p>
    <w:p w:rsidR="005A1E24" w:rsidRDefault="00627B86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11) </w:t>
      </w:r>
      <w:r>
        <w:rPr>
          <w:sz w:val="28"/>
          <w:szCs w:val="28"/>
          <w:shd w:val="clear" w:color="auto" w:fill="FFFFFF"/>
          <w:lang w:eastAsia="ru-RU" w:bidi="ar-SA"/>
        </w:rPr>
        <w:t xml:space="preserve">освоение денежных средств, выделенных на строительство объекта «Газопровод давление до 0,3 МПа от точки присоединения к </w:t>
      </w:r>
      <w:r>
        <w:rPr>
          <w:sz w:val="28"/>
          <w:szCs w:val="28"/>
          <w:shd w:val="clear" w:color="auto" w:fill="FFFFFF"/>
          <w:lang w:eastAsia="ru-RU" w:bidi="ar-SA"/>
        </w:rPr>
        <w:lastRenderedPageBreak/>
        <w:t xml:space="preserve">распределительному газопроводу до объекта (котельной) по адресу: Нижегородская область, г. Арзамас, ул. ПМС-73, рядом с домом № 2» </w:t>
      </w:r>
      <w:r>
        <w:rPr>
          <w:sz w:val="28"/>
          <w:szCs w:val="28"/>
          <w:lang w:eastAsia="ru-RU" w:bidi="ar-SA"/>
        </w:rPr>
        <w:t>составит 100%;</w:t>
      </w:r>
    </w:p>
    <w:p w:rsidR="005A1E24" w:rsidRDefault="00627B86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12)</w:t>
      </w:r>
      <w:r>
        <w:t xml:space="preserve"> </w:t>
      </w:r>
      <w:r>
        <w:rPr>
          <w:sz w:val="28"/>
          <w:szCs w:val="28"/>
          <w:lang w:eastAsia="ru-RU" w:bidi="ar-SA"/>
        </w:rPr>
        <w:t>снижение либо отсутствие кредиторской задолженности за потребленные топливно-энергетические ресурсы (природный газ) составит 100%;</w:t>
      </w:r>
    </w:p>
    <w:p w:rsidR="005A1E24" w:rsidRDefault="00627B86">
      <w:pPr>
        <w:spacing w:line="240" w:lineRule="auto"/>
        <w:ind w:right="57" w:firstLine="567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13) развитие общегигиенических услуг и обеспечение их доступности для всех категорий граждан городского округа город Арзамас Нижегородской области составит 100%;</w:t>
      </w:r>
    </w:p>
    <w:p w:rsidR="005A1E24" w:rsidRDefault="00627B86">
      <w:pPr>
        <w:spacing w:line="240" w:lineRule="auto"/>
        <w:ind w:firstLine="567"/>
        <w:jc w:val="both"/>
        <w:rPr>
          <w:sz w:val="28"/>
          <w:szCs w:val="28"/>
          <w:shd w:val="clear" w:color="auto" w:fill="FFFFFF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14)  освоение субсидии, выделенной на финансовое обеспечение функций МБУ «Жилищно-коммунальный комплекс» г. Арзамас, </w:t>
      </w:r>
      <w:r>
        <w:rPr>
          <w:sz w:val="28"/>
          <w:szCs w:val="28"/>
          <w:shd w:val="clear" w:color="auto" w:fill="FFFFFF"/>
          <w:lang w:eastAsia="ru-RU" w:bidi="ar-SA"/>
        </w:rPr>
        <w:t>составит 100%.</w:t>
      </w:r>
    </w:p>
    <w:p w:rsidR="005A1E24" w:rsidRDefault="005A1E24">
      <w:pPr>
        <w:spacing w:line="240" w:lineRule="auto"/>
        <w:ind w:firstLine="567"/>
        <w:jc w:val="both"/>
        <w:rPr>
          <w:sz w:val="28"/>
          <w:szCs w:val="28"/>
        </w:rPr>
      </w:pPr>
    </w:p>
    <w:p w:rsidR="005A1E24" w:rsidRDefault="00627B86">
      <w:pPr>
        <w:shd w:val="clear" w:color="auto" w:fill="FFFFFF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ru-RU" w:bidi="ar-SA"/>
        </w:rPr>
        <w:t xml:space="preserve">Достижение цели муниципальной программы обеспечит сохранность многоквартирных домов, общежитий, улучшит комфортность проживания граждан в них; создание условий для развития территорий, занятых расселенными аварийными домами, подлежащих сносу; развитие систем </w:t>
      </w:r>
      <w:r>
        <w:rPr>
          <w:sz w:val="28"/>
          <w:szCs w:val="28"/>
        </w:rPr>
        <w:t>теплоснабжения, водоснабжения, водоотведения и газоснабжения; развитие и функционирование организаций жилищно-коммунального хозяйства».</w:t>
      </w:r>
    </w:p>
    <w:p w:rsidR="005A1E24" w:rsidRDefault="00627B86">
      <w:pPr>
        <w:shd w:val="clear" w:color="auto" w:fill="FFFFFF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A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9FF" w:rsidRDefault="00D749FF">
      <w:pPr>
        <w:spacing w:line="240" w:lineRule="auto"/>
      </w:pPr>
      <w:r>
        <w:separator/>
      </w:r>
    </w:p>
  </w:endnote>
  <w:endnote w:type="continuationSeparator" w:id="0">
    <w:p w:rsidR="00D749FF" w:rsidRDefault="00D749FF">
      <w:pPr>
        <w:spacing w:line="240" w:lineRule="auto"/>
      </w:pPr>
      <w:r>
        <w:continuationSeparator/>
      </w:r>
    </w:p>
  </w:endnote>
  <w:endnote w:type="continuationNotice" w:id="1">
    <w:p w:rsidR="00D749FF" w:rsidRDefault="00D749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98" w:rsidRDefault="0006159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9FF" w:rsidRDefault="00D749FF">
      <w:pPr>
        <w:spacing w:line="240" w:lineRule="auto"/>
      </w:pPr>
      <w:r>
        <w:separator/>
      </w:r>
    </w:p>
  </w:footnote>
  <w:footnote w:type="continuationSeparator" w:id="0">
    <w:p w:rsidR="00D749FF" w:rsidRDefault="00D749FF">
      <w:pPr>
        <w:spacing w:line="240" w:lineRule="auto"/>
      </w:pPr>
      <w:r>
        <w:continuationSeparator/>
      </w:r>
    </w:p>
  </w:footnote>
  <w:footnote w:type="continuationNotice" w:id="1">
    <w:p w:rsidR="00D749FF" w:rsidRDefault="00D749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98" w:rsidRDefault="0006159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E6C"/>
    <w:multiLevelType w:val="hybridMultilevel"/>
    <w:tmpl w:val="C9EA8EEC"/>
    <w:lvl w:ilvl="0" w:tplc="8ADC97E6">
      <w:start w:val="1"/>
      <w:numFmt w:val="decimal"/>
      <w:lvlText w:val="%1."/>
      <w:lvlJc w:val="left"/>
      <w:pPr>
        <w:ind w:left="720" w:hanging="360"/>
      </w:pPr>
    </w:lvl>
    <w:lvl w:ilvl="1" w:tplc="DDD017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A3F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6EC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42B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6C9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A8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C45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BEB8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C110D"/>
    <w:multiLevelType w:val="hybridMultilevel"/>
    <w:tmpl w:val="B9E4FF76"/>
    <w:lvl w:ilvl="0" w:tplc="0A22F56E">
      <w:start w:val="1"/>
      <w:numFmt w:val="bullet"/>
      <w:lvlText w:val="-"/>
      <w:lvlJc w:val="left"/>
      <w:pPr>
        <w:ind w:left="742" w:hanging="720"/>
      </w:pPr>
      <w:rPr>
        <w:rFonts w:ascii="Times New Roman" w:eastAsia="Times New Roman" w:hAnsi="Times New Roman" w:cs="Times New Roman" w:hint="default"/>
        <w:sz w:val="28"/>
        <w:szCs w:val="28"/>
        <w:lang w:val="ru-RU" w:eastAsia="ru-RU" w:bidi="ru-RU"/>
      </w:rPr>
    </w:lvl>
    <w:lvl w:ilvl="1" w:tplc="4822A0AC">
      <w:start w:val="1"/>
      <w:numFmt w:val="bullet"/>
      <w:lvlText w:val="•"/>
      <w:lvlJc w:val="left"/>
      <w:pPr>
        <w:ind w:left="1738" w:hanging="720"/>
      </w:pPr>
      <w:rPr>
        <w:rFonts w:hint="default"/>
        <w:lang w:val="ru-RU" w:eastAsia="ru-RU" w:bidi="ru-RU"/>
      </w:rPr>
    </w:lvl>
    <w:lvl w:ilvl="2" w:tplc="81F61AF2">
      <w:start w:val="1"/>
      <w:numFmt w:val="bullet"/>
      <w:lvlText w:val="•"/>
      <w:lvlJc w:val="left"/>
      <w:pPr>
        <w:ind w:left="2736" w:hanging="720"/>
      </w:pPr>
      <w:rPr>
        <w:rFonts w:hint="default"/>
        <w:lang w:val="ru-RU" w:eastAsia="ru-RU" w:bidi="ru-RU"/>
      </w:rPr>
    </w:lvl>
    <w:lvl w:ilvl="3" w:tplc="0082BE02">
      <w:start w:val="1"/>
      <w:numFmt w:val="bullet"/>
      <w:lvlText w:val="•"/>
      <w:lvlJc w:val="left"/>
      <w:pPr>
        <w:ind w:left="3734" w:hanging="720"/>
      </w:pPr>
      <w:rPr>
        <w:rFonts w:hint="default"/>
        <w:lang w:val="ru-RU" w:eastAsia="ru-RU" w:bidi="ru-RU"/>
      </w:rPr>
    </w:lvl>
    <w:lvl w:ilvl="4" w:tplc="CF28ED22">
      <w:start w:val="1"/>
      <w:numFmt w:val="bullet"/>
      <w:lvlText w:val="•"/>
      <w:lvlJc w:val="left"/>
      <w:pPr>
        <w:ind w:left="4732" w:hanging="720"/>
      </w:pPr>
      <w:rPr>
        <w:rFonts w:hint="default"/>
        <w:lang w:val="ru-RU" w:eastAsia="ru-RU" w:bidi="ru-RU"/>
      </w:rPr>
    </w:lvl>
    <w:lvl w:ilvl="5" w:tplc="F7C01B42">
      <w:start w:val="1"/>
      <w:numFmt w:val="bullet"/>
      <w:lvlText w:val="•"/>
      <w:lvlJc w:val="left"/>
      <w:pPr>
        <w:ind w:left="5730" w:hanging="720"/>
      </w:pPr>
      <w:rPr>
        <w:rFonts w:hint="default"/>
        <w:lang w:val="ru-RU" w:eastAsia="ru-RU" w:bidi="ru-RU"/>
      </w:rPr>
    </w:lvl>
    <w:lvl w:ilvl="6" w:tplc="16C60D8E">
      <w:start w:val="1"/>
      <w:numFmt w:val="bullet"/>
      <w:lvlText w:val="•"/>
      <w:lvlJc w:val="left"/>
      <w:pPr>
        <w:ind w:left="6728" w:hanging="720"/>
      </w:pPr>
      <w:rPr>
        <w:rFonts w:hint="default"/>
        <w:lang w:val="ru-RU" w:eastAsia="ru-RU" w:bidi="ru-RU"/>
      </w:rPr>
    </w:lvl>
    <w:lvl w:ilvl="7" w:tplc="49440DF6">
      <w:start w:val="1"/>
      <w:numFmt w:val="bullet"/>
      <w:lvlText w:val="•"/>
      <w:lvlJc w:val="left"/>
      <w:pPr>
        <w:ind w:left="7726" w:hanging="720"/>
      </w:pPr>
      <w:rPr>
        <w:rFonts w:hint="default"/>
        <w:lang w:val="ru-RU" w:eastAsia="ru-RU" w:bidi="ru-RU"/>
      </w:rPr>
    </w:lvl>
    <w:lvl w:ilvl="8" w:tplc="DA163122">
      <w:start w:val="1"/>
      <w:numFmt w:val="bullet"/>
      <w:lvlText w:val="•"/>
      <w:lvlJc w:val="left"/>
      <w:pPr>
        <w:ind w:left="8724" w:hanging="720"/>
      </w:pPr>
      <w:rPr>
        <w:rFonts w:hint="default"/>
        <w:lang w:val="ru-RU" w:eastAsia="ru-RU" w:bidi="ru-RU"/>
      </w:rPr>
    </w:lvl>
  </w:abstractNum>
  <w:abstractNum w:abstractNumId="2">
    <w:nsid w:val="0C5B1ED5"/>
    <w:multiLevelType w:val="hybridMultilevel"/>
    <w:tmpl w:val="3446C3E0"/>
    <w:lvl w:ilvl="0" w:tplc="F45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4A2EC8">
      <w:start w:val="1"/>
      <w:numFmt w:val="lowerLetter"/>
      <w:lvlText w:val="%2."/>
      <w:lvlJc w:val="left"/>
      <w:pPr>
        <w:ind w:left="1440" w:hanging="360"/>
      </w:pPr>
    </w:lvl>
    <w:lvl w:ilvl="2" w:tplc="00921DBA">
      <w:start w:val="1"/>
      <w:numFmt w:val="lowerRoman"/>
      <w:lvlText w:val="%3."/>
      <w:lvlJc w:val="right"/>
      <w:pPr>
        <w:ind w:left="2160" w:hanging="180"/>
      </w:pPr>
    </w:lvl>
    <w:lvl w:ilvl="3" w:tplc="BEFE98D6">
      <w:start w:val="1"/>
      <w:numFmt w:val="decimal"/>
      <w:lvlText w:val="%4."/>
      <w:lvlJc w:val="left"/>
      <w:pPr>
        <w:ind w:left="2880" w:hanging="360"/>
      </w:pPr>
    </w:lvl>
    <w:lvl w:ilvl="4" w:tplc="B9DCBB14">
      <w:start w:val="1"/>
      <w:numFmt w:val="lowerLetter"/>
      <w:lvlText w:val="%5."/>
      <w:lvlJc w:val="left"/>
      <w:pPr>
        <w:ind w:left="3600" w:hanging="360"/>
      </w:pPr>
    </w:lvl>
    <w:lvl w:ilvl="5" w:tplc="8578BB18">
      <w:start w:val="1"/>
      <w:numFmt w:val="lowerRoman"/>
      <w:lvlText w:val="%6."/>
      <w:lvlJc w:val="right"/>
      <w:pPr>
        <w:ind w:left="4320" w:hanging="180"/>
      </w:pPr>
    </w:lvl>
    <w:lvl w:ilvl="6" w:tplc="3684D0CC">
      <w:start w:val="1"/>
      <w:numFmt w:val="decimal"/>
      <w:lvlText w:val="%7."/>
      <w:lvlJc w:val="left"/>
      <w:pPr>
        <w:ind w:left="5040" w:hanging="360"/>
      </w:pPr>
    </w:lvl>
    <w:lvl w:ilvl="7" w:tplc="9D3A58F4">
      <w:start w:val="1"/>
      <w:numFmt w:val="lowerLetter"/>
      <w:lvlText w:val="%8."/>
      <w:lvlJc w:val="left"/>
      <w:pPr>
        <w:ind w:left="5760" w:hanging="360"/>
      </w:pPr>
    </w:lvl>
    <w:lvl w:ilvl="8" w:tplc="06B6B92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57201"/>
    <w:multiLevelType w:val="hybridMultilevel"/>
    <w:tmpl w:val="DB5ACDB8"/>
    <w:lvl w:ilvl="0" w:tplc="878479FA">
      <w:start w:val="1"/>
      <w:numFmt w:val="decimal"/>
      <w:lvlText w:val="%1."/>
      <w:lvlJc w:val="left"/>
      <w:pPr>
        <w:ind w:left="1429" w:hanging="360"/>
      </w:pPr>
    </w:lvl>
    <w:lvl w:ilvl="1" w:tplc="CEBEE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077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62E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083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C2F0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C2EA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6E70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AE9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64F45"/>
    <w:multiLevelType w:val="hybridMultilevel"/>
    <w:tmpl w:val="90CC7D94"/>
    <w:lvl w:ilvl="0" w:tplc="37B8DA90">
      <w:start w:val="1"/>
      <w:numFmt w:val="decimal"/>
      <w:lvlText w:val="%1."/>
      <w:lvlJc w:val="left"/>
      <w:pPr>
        <w:ind w:left="426" w:hanging="360"/>
      </w:pPr>
    </w:lvl>
    <w:lvl w:ilvl="1" w:tplc="7C3A2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E285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0C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6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70F3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C4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466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ABD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73C44"/>
    <w:multiLevelType w:val="hybridMultilevel"/>
    <w:tmpl w:val="5BD0CA14"/>
    <w:lvl w:ilvl="0" w:tplc="090EC71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5A0DD96">
      <w:start w:val="1"/>
      <w:numFmt w:val="lowerLetter"/>
      <w:lvlText w:val="%2."/>
      <w:lvlJc w:val="left"/>
      <w:pPr>
        <w:ind w:left="1530" w:hanging="360"/>
      </w:pPr>
    </w:lvl>
    <w:lvl w:ilvl="2" w:tplc="6EECCEA6">
      <w:start w:val="1"/>
      <w:numFmt w:val="lowerRoman"/>
      <w:lvlText w:val="%3."/>
      <w:lvlJc w:val="right"/>
      <w:pPr>
        <w:ind w:left="2250" w:hanging="180"/>
      </w:pPr>
    </w:lvl>
    <w:lvl w:ilvl="3" w:tplc="517A1380">
      <w:start w:val="1"/>
      <w:numFmt w:val="decimal"/>
      <w:lvlText w:val="%4."/>
      <w:lvlJc w:val="left"/>
      <w:pPr>
        <w:ind w:left="2970" w:hanging="360"/>
      </w:pPr>
    </w:lvl>
    <w:lvl w:ilvl="4" w:tplc="8F7ACFC6">
      <w:start w:val="1"/>
      <w:numFmt w:val="lowerLetter"/>
      <w:lvlText w:val="%5."/>
      <w:lvlJc w:val="left"/>
      <w:pPr>
        <w:ind w:left="3690" w:hanging="360"/>
      </w:pPr>
    </w:lvl>
    <w:lvl w:ilvl="5" w:tplc="6EA2BFCC">
      <w:start w:val="1"/>
      <w:numFmt w:val="lowerRoman"/>
      <w:lvlText w:val="%6."/>
      <w:lvlJc w:val="right"/>
      <w:pPr>
        <w:ind w:left="4410" w:hanging="180"/>
      </w:pPr>
    </w:lvl>
    <w:lvl w:ilvl="6" w:tplc="9062A4B4">
      <w:start w:val="1"/>
      <w:numFmt w:val="decimal"/>
      <w:lvlText w:val="%7."/>
      <w:lvlJc w:val="left"/>
      <w:pPr>
        <w:ind w:left="5130" w:hanging="360"/>
      </w:pPr>
    </w:lvl>
    <w:lvl w:ilvl="7" w:tplc="17FEC94C">
      <w:start w:val="1"/>
      <w:numFmt w:val="lowerLetter"/>
      <w:lvlText w:val="%8."/>
      <w:lvlJc w:val="left"/>
      <w:pPr>
        <w:ind w:left="5850" w:hanging="360"/>
      </w:pPr>
    </w:lvl>
    <w:lvl w:ilvl="8" w:tplc="2300042E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F2F7B81"/>
    <w:multiLevelType w:val="multilevel"/>
    <w:tmpl w:val="86443E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2160"/>
      </w:pPr>
      <w:rPr>
        <w:rFonts w:hint="default"/>
      </w:rPr>
    </w:lvl>
  </w:abstractNum>
  <w:abstractNum w:abstractNumId="7">
    <w:nsid w:val="2FDF31E3"/>
    <w:multiLevelType w:val="multilevel"/>
    <w:tmpl w:val="35741368"/>
    <w:lvl w:ilvl="0">
      <w:start w:val="2"/>
      <w:numFmt w:val="decimal"/>
      <w:lvlText w:val="%1."/>
      <w:lvlJc w:val="left"/>
      <w:pPr>
        <w:ind w:left="1303" w:hanging="360"/>
      </w:pPr>
    </w:lvl>
    <w:lvl w:ilvl="1">
      <w:start w:val="2"/>
      <w:numFmt w:val="decimal"/>
      <w:isLgl/>
      <w:lvlText w:val="%1.%2."/>
      <w:lvlJc w:val="left"/>
      <w:pPr>
        <w:ind w:left="1663" w:hanging="720"/>
      </w:pPr>
    </w:lvl>
    <w:lvl w:ilvl="2">
      <w:start w:val="1"/>
      <w:numFmt w:val="decimal"/>
      <w:isLgl/>
      <w:lvlText w:val="%1.%2.%3."/>
      <w:lvlJc w:val="left"/>
      <w:pPr>
        <w:ind w:left="1663" w:hanging="720"/>
      </w:pPr>
    </w:lvl>
    <w:lvl w:ilvl="3">
      <w:start w:val="1"/>
      <w:numFmt w:val="decimal"/>
      <w:isLgl/>
      <w:lvlText w:val="%1.%2.%3.%4."/>
      <w:lvlJc w:val="left"/>
      <w:pPr>
        <w:ind w:left="2023" w:hanging="1080"/>
      </w:pPr>
    </w:lvl>
    <w:lvl w:ilvl="4">
      <w:start w:val="1"/>
      <w:numFmt w:val="decimal"/>
      <w:isLgl/>
      <w:lvlText w:val="%1.%2.%3.%4.%5."/>
      <w:lvlJc w:val="left"/>
      <w:pPr>
        <w:ind w:left="2023" w:hanging="1080"/>
      </w:pPr>
    </w:lvl>
    <w:lvl w:ilvl="5">
      <w:start w:val="1"/>
      <w:numFmt w:val="decimal"/>
      <w:isLgl/>
      <w:lvlText w:val="%1.%2.%3.%4.%5.%6."/>
      <w:lvlJc w:val="left"/>
      <w:pPr>
        <w:ind w:left="2383" w:hanging="1440"/>
      </w:pPr>
    </w:lvl>
    <w:lvl w:ilvl="6">
      <w:start w:val="1"/>
      <w:numFmt w:val="decimal"/>
      <w:isLgl/>
      <w:lvlText w:val="%1.%2.%3.%4.%5.%6.%7."/>
      <w:lvlJc w:val="left"/>
      <w:pPr>
        <w:ind w:left="2743" w:hanging="1800"/>
      </w:pPr>
    </w:lvl>
    <w:lvl w:ilvl="7">
      <w:start w:val="1"/>
      <w:numFmt w:val="decimal"/>
      <w:isLgl/>
      <w:lvlText w:val="%1.%2.%3.%4.%5.%6.%7.%8."/>
      <w:lvlJc w:val="left"/>
      <w:pPr>
        <w:ind w:left="2743" w:hanging="1800"/>
      </w:pPr>
    </w:lvl>
    <w:lvl w:ilvl="8">
      <w:start w:val="1"/>
      <w:numFmt w:val="decimal"/>
      <w:isLgl/>
      <w:lvlText w:val="%1.%2.%3.%4.%5.%6.%7.%8.%9."/>
      <w:lvlJc w:val="left"/>
      <w:pPr>
        <w:ind w:left="3103" w:hanging="2160"/>
      </w:pPr>
    </w:lvl>
  </w:abstractNum>
  <w:abstractNum w:abstractNumId="8">
    <w:nsid w:val="3252398C"/>
    <w:multiLevelType w:val="hybridMultilevel"/>
    <w:tmpl w:val="F5A8D920"/>
    <w:lvl w:ilvl="0" w:tplc="58DEC1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136A6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286C1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6C27AD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FAC961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C3E9C0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5A49F5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5CA86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F6C43C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311CBD"/>
    <w:multiLevelType w:val="hybridMultilevel"/>
    <w:tmpl w:val="873EBA12"/>
    <w:lvl w:ilvl="0" w:tplc="C686B490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A9FA9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CE7B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78B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F8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475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1EE8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EAD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6A1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30CF2"/>
    <w:multiLevelType w:val="multilevel"/>
    <w:tmpl w:val="CC58C59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2360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70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480" w:hanging="2160"/>
      </w:pPr>
    </w:lvl>
  </w:abstractNum>
  <w:abstractNum w:abstractNumId="11">
    <w:nsid w:val="3FAB455B"/>
    <w:multiLevelType w:val="hybridMultilevel"/>
    <w:tmpl w:val="D0D65F40"/>
    <w:lvl w:ilvl="0" w:tplc="ADCCF284">
      <w:start w:val="1"/>
      <w:numFmt w:val="decimal"/>
      <w:lvlText w:val="%1."/>
      <w:lvlJc w:val="left"/>
      <w:pPr>
        <w:ind w:left="720" w:hanging="360"/>
      </w:pPr>
    </w:lvl>
    <w:lvl w:ilvl="1" w:tplc="4A287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854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B29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CCB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AC8B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841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27C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E6A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724BB7"/>
    <w:multiLevelType w:val="multilevel"/>
    <w:tmpl w:val="FAA6712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2085" w:hanging="720"/>
      </w:pPr>
    </w:lvl>
    <w:lvl w:ilvl="2">
      <w:start w:val="1"/>
      <w:numFmt w:val="decimal"/>
      <w:lvlText w:val="%1.%2.%3."/>
      <w:lvlJc w:val="left"/>
      <w:pPr>
        <w:ind w:left="3450" w:hanging="720"/>
      </w:pPr>
    </w:lvl>
    <w:lvl w:ilvl="3">
      <w:start w:val="1"/>
      <w:numFmt w:val="decimal"/>
      <w:lvlText w:val="%1.%2.%3.%4."/>
      <w:lvlJc w:val="left"/>
      <w:pPr>
        <w:ind w:left="5175" w:hanging="1080"/>
      </w:pPr>
    </w:lvl>
    <w:lvl w:ilvl="4">
      <w:start w:val="1"/>
      <w:numFmt w:val="decimal"/>
      <w:lvlText w:val="%1.%2.%3.%4.%5."/>
      <w:lvlJc w:val="left"/>
      <w:pPr>
        <w:ind w:left="6540" w:hanging="1080"/>
      </w:pPr>
    </w:lvl>
    <w:lvl w:ilvl="5">
      <w:start w:val="1"/>
      <w:numFmt w:val="decimal"/>
      <w:lvlText w:val="%1.%2.%3.%4.%5.%6."/>
      <w:lvlJc w:val="left"/>
      <w:pPr>
        <w:ind w:left="8265" w:hanging="1440"/>
      </w:pPr>
    </w:lvl>
    <w:lvl w:ilvl="6">
      <w:start w:val="1"/>
      <w:numFmt w:val="decimal"/>
      <w:lvlText w:val="%1.%2.%3.%4.%5.%6.%7."/>
      <w:lvlJc w:val="left"/>
      <w:pPr>
        <w:ind w:left="9990" w:hanging="1800"/>
      </w:pPr>
    </w:lvl>
    <w:lvl w:ilvl="7">
      <w:start w:val="1"/>
      <w:numFmt w:val="decimal"/>
      <w:lvlText w:val="%1.%2.%3.%4.%5.%6.%7.%8."/>
      <w:lvlJc w:val="left"/>
      <w:pPr>
        <w:ind w:left="11355" w:hanging="1800"/>
      </w:pPr>
    </w:lvl>
    <w:lvl w:ilvl="8">
      <w:start w:val="1"/>
      <w:numFmt w:val="decimal"/>
      <w:lvlText w:val="%1.%2.%3.%4.%5.%6.%7.%8.%9."/>
      <w:lvlJc w:val="left"/>
      <w:pPr>
        <w:ind w:left="13080" w:hanging="2160"/>
      </w:pPr>
    </w:lvl>
  </w:abstractNum>
  <w:abstractNum w:abstractNumId="13">
    <w:nsid w:val="5A650DE5"/>
    <w:multiLevelType w:val="multilevel"/>
    <w:tmpl w:val="5F54B004"/>
    <w:lvl w:ilvl="0">
      <w:start w:val="1"/>
      <w:numFmt w:val="decimal"/>
      <w:lvlText w:val="%1."/>
      <w:lvlJc w:val="left"/>
      <w:pPr>
        <w:ind w:left="1417" w:hanging="708"/>
      </w:pPr>
    </w:lvl>
    <w:lvl w:ilvl="1">
      <w:start w:val="9"/>
      <w:numFmt w:val="decimal"/>
      <w:isLgl/>
      <w:lvlText w:val="%1.%2."/>
      <w:lvlJc w:val="left"/>
      <w:pPr>
        <w:ind w:left="2085" w:hanging="720"/>
      </w:pPr>
    </w:lvl>
    <w:lvl w:ilvl="2">
      <w:start w:val="1"/>
      <w:numFmt w:val="decimal"/>
      <w:isLgl/>
      <w:lvlText w:val="%1.%2.%3."/>
      <w:lvlJc w:val="left"/>
      <w:pPr>
        <w:ind w:left="2741" w:hanging="720"/>
      </w:pPr>
    </w:lvl>
    <w:lvl w:ilvl="3">
      <w:start w:val="1"/>
      <w:numFmt w:val="decimal"/>
      <w:isLgl/>
      <w:lvlText w:val="%1.%2.%3.%4."/>
      <w:lvlJc w:val="left"/>
      <w:pPr>
        <w:ind w:left="3757" w:hanging="1080"/>
      </w:pPr>
    </w:lvl>
    <w:lvl w:ilvl="4">
      <w:start w:val="1"/>
      <w:numFmt w:val="decimal"/>
      <w:isLgl/>
      <w:lvlText w:val="%1.%2.%3.%4.%5."/>
      <w:lvlJc w:val="left"/>
      <w:pPr>
        <w:ind w:left="4413" w:hanging="1080"/>
      </w:pPr>
    </w:lvl>
    <w:lvl w:ilvl="5">
      <w:start w:val="1"/>
      <w:numFmt w:val="decimal"/>
      <w:isLgl/>
      <w:lvlText w:val="%1.%2.%3.%4.%5.%6."/>
      <w:lvlJc w:val="left"/>
      <w:pPr>
        <w:ind w:left="5429" w:hanging="1440"/>
      </w:pPr>
    </w:lvl>
    <w:lvl w:ilvl="6">
      <w:start w:val="1"/>
      <w:numFmt w:val="decimal"/>
      <w:isLgl/>
      <w:lvlText w:val="%1.%2.%3.%4.%5.%6.%7."/>
      <w:lvlJc w:val="left"/>
      <w:pPr>
        <w:ind w:left="6445" w:hanging="1800"/>
      </w:pPr>
    </w:lvl>
    <w:lvl w:ilvl="7">
      <w:start w:val="1"/>
      <w:numFmt w:val="decimal"/>
      <w:isLgl/>
      <w:lvlText w:val="%1.%2.%3.%4.%5.%6.%7.%8."/>
      <w:lvlJc w:val="left"/>
      <w:pPr>
        <w:ind w:left="7101" w:hanging="1800"/>
      </w:pPr>
    </w:lvl>
    <w:lvl w:ilvl="8">
      <w:start w:val="1"/>
      <w:numFmt w:val="decimal"/>
      <w:isLgl/>
      <w:lvlText w:val="%1.%2.%3.%4.%5.%6.%7.%8.%9."/>
      <w:lvlJc w:val="left"/>
      <w:pPr>
        <w:ind w:left="8117" w:hanging="2160"/>
      </w:pPr>
    </w:lvl>
  </w:abstractNum>
  <w:abstractNum w:abstractNumId="14">
    <w:nsid w:val="6B7541DE"/>
    <w:multiLevelType w:val="hybridMultilevel"/>
    <w:tmpl w:val="66FC6BCA"/>
    <w:lvl w:ilvl="0" w:tplc="ACDCE97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5398416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4CFA77B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38E888C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EF565FE0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7B889284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1CC072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D142588E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6D20EF0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</w:num>
  <w:num w:numId="19">
    <w:abstractNumId w:val="5"/>
  </w:num>
  <w:num w:numId="20">
    <w:abstractNumId w:val="1"/>
  </w:num>
  <w:num w:numId="21">
    <w:abstractNumId w:val="2"/>
  </w:num>
  <w:num w:numId="22">
    <w:abstractNumId w:val="0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24"/>
    <w:rsid w:val="0000163F"/>
    <w:rsid w:val="00061598"/>
    <w:rsid w:val="000F1D8D"/>
    <w:rsid w:val="002073FF"/>
    <w:rsid w:val="002A352F"/>
    <w:rsid w:val="00402FFC"/>
    <w:rsid w:val="0049183D"/>
    <w:rsid w:val="00501EC5"/>
    <w:rsid w:val="00536B0B"/>
    <w:rsid w:val="0057329A"/>
    <w:rsid w:val="005A1E24"/>
    <w:rsid w:val="00627B86"/>
    <w:rsid w:val="00683906"/>
    <w:rsid w:val="00700A77"/>
    <w:rsid w:val="00716BDF"/>
    <w:rsid w:val="007D78DB"/>
    <w:rsid w:val="0080264D"/>
    <w:rsid w:val="008648A7"/>
    <w:rsid w:val="008D1642"/>
    <w:rsid w:val="009C2CB4"/>
    <w:rsid w:val="009E1699"/>
    <w:rsid w:val="00A25B7E"/>
    <w:rsid w:val="00B16B93"/>
    <w:rsid w:val="00BE46DD"/>
    <w:rsid w:val="00C14770"/>
    <w:rsid w:val="00D57663"/>
    <w:rsid w:val="00D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80DCF-0091-45F4-9CF4-39AEF005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12"/>
    <w:uiPriority w:val="99"/>
    <w:semiHidden/>
    <w:unhideWhenUsed/>
    <w:pPr>
      <w:spacing w:line="240" w:lineRule="auto"/>
    </w:pPr>
    <w:rPr>
      <w:sz w:val="20"/>
    </w:rPr>
  </w:style>
  <w:style w:type="character" w:customStyle="1" w:styleId="12">
    <w:name w:val="Текст концевой сноски Знак1"/>
    <w:link w:val="ad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Mangal"/>
      <w:b/>
      <w:bCs/>
      <w:sz w:val="32"/>
      <w:szCs w:val="29"/>
      <w:lang w:eastAsia="hi-IN" w:bidi="hi-IN"/>
    </w:rPr>
  </w:style>
  <w:style w:type="character" w:customStyle="1" w:styleId="60">
    <w:name w:val="Заголовок 6 Знак"/>
    <w:basedOn w:val="a0"/>
    <w:link w:val="6"/>
    <w:semiHidden/>
    <w:rPr>
      <w:rFonts w:ascii="Times New Roman" w:eastAsia="Times New Roman" w:hAnsi="Times New Roman" w:cs="Times New Roman"/>
      <w:b/>
      <w:sz w:val="28"/>
      <w:szCs w:val="24"/>
      <w:lang w:eastAsia="hi-IN" w:bidi="hi-IN"/>
    </w:r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character" w:styleId="af2">
    <w:name w:val="FollowedHyperlink"/>
    <w:uiPriority w:val="99"/>
    <w:semiHidden/>
    <w:unhideWhenUsed/>
    <w:rPr>
      <w:color w:val="800080"/>
      <w:u w:val="single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lang w:eastAsia="ru-RU" w:bidi="ar-SA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line="240" w:lineRule="auto"/>
    </w:pPr>
    <w:rPr>
      <w:lang w:bidi="ar-SA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  <w:rPr>
      <w:lang w:bidi="ar-SA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8">
    <w:name w:val="Body Text"/>
    <w:basedOn w:val="a"/>
    <w:link w:val="af9"/>
    <w:semiHidden/>
    <w:unhideWhenUsed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fa">
    <w:name w:val="List"/>
    <w:basedOn w:val="af8"/>
    <w:semiHidden/>
    <w:unhideWhenUsed/>
    <w:rPr>
      <w:rFonts w:ascii="Arial" w:hAnsi="Arial" w:cs="Mangal"/>
    </w:rPr>
  </w:style>
  <w:style w:type="paragraph" w:styleId="33">
    <w:name w:val="Body Text Indent 3"/>
    <w:basedOn w:val="a"/>
    <w:link w:val="34"/>
    <w:semiHidden/>
    <w:unhideWhenUsed/>
    <w:pPr>
      <w:spacing w:after="120" w:line="252" w:lineRule="auto"/>
      <w:ind w:left="283"/>
    </w:pPr>
    <w:rPr>
      <w:rFonts w:ascii="Cambria" w:hAnsi="Cambria"/>
      <w:sz w:val="16"/>
      <w:szCs w:val="16"/>
      <w:lang w:bidi="ar-SA"/>
    </w:rPr>
  </w:style>
  <w:style w:type="character" w:customStyle="1" w:styleId="34">
    <w:name w:val="Основной текст с отступом 3 Знак"/>
    <w:basedOn w:val="a0"/>
    <w:link w:val="33"/>
    <w:semiHidden/>
    <w:rPr>
      <w:rFonts w:ascii="Cambria" w:eastAsia="Times New Roman" w:hAnsi="Cambria" w:cs="Times New Roman"/>
      <w:sz w:val="16"/>
      <w:szCs w:val="16"/>
      <w:lang w:eastAsia="hi-IN"/>
    </w:rPr>
  </w:style>
  <w:style w:type="paragraph" w:styleId="afb">
    <w:name w:val="Balloon Text"/>
    <w:basedOn w:val="a"/>
    <w:link w:val="14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fc">
    <w:name w:val="Текст выноски Знак"/>
    <w:basedOn w:val="a0"/>
    <w:uiPriority w:val="99"/>
    <w:semiHidden/>
    <w:rPr>
      <w:rFonts w:ascii="Tahoma" w:eastAsia="Times New Roman" w:hAnsi="Tahoma" w:cs="Mangal"/>
      <w:sz w:val="16"/>
      <w:szCs w:val="14"/>
      <w:lang w:eastAsia="hi-IN" w:bidi="hi-IN"/>
    </w:rPr>
  </w:style>
  <w:style w:type="paragraph" w:styleId="afd">
    <w:name w:val="No Spacing"/>
    <w:qFormat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paragraph" w:styleId="afe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aff">
    <w:name w:val="Заголовок"/>
    <w:basedOn w:val="a"/>
    <w:next w:val="af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6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17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8">
    <w:name w:val="Абзац списка1"/>
    <w:basedOn w:val="a"/>
    <w:pPr>
      <w:ind w:left="720"/>
    </w:pPr>
  </w:style>
  <w:style w:type="paragraph" w:customStyle="1" w:styleId="19">
    <w:name w:val="Обычный (веб)1"/>
    <w:basedOn w:val="a"/>
    <w:pPr>
      <w:spacing w:before="28" w:after="28"/>
    </w:pPr>
    <w:rPr>
      <w:lang w:val="en-US"/>
    </w:rPr>
  </w:style>
  <w:style w:type="paragraph" w:customStyle="1" w:styleId="ConsPlusNormal">
    <w:name w:val="ConsPlusNormal"/>
    <w:link w:val="ConsPlusNormal0"/>
    <w:pPr>
      <w:widowControl w:val="0"/>
      <w:spacing w:after="0" w:line="100" w:lineRule="atLeast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1a">
    <w:name w:val="Текст концевой сноски1"/>
    <w:basedOn w:val="a"/>
    <w:rPr>
      <w:sz w:val="20"/>
      <w:szCs w:val="20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</w:pPr>
    <w:rPr>
      <w:lang w:eastAsia="ru-RU" w:bidi="ar-SA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</w:pPr>
    <w:rPr>
      <w:sz w:val="18"/>
      <w:szCs w:val="18"/>
      <w:lang w:eastAsia="ru-RU" w:bidi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lang w:eastAsia="ru-RU" w:bidi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color w:val="000000"/>
      <w:lang w:eastAsia="ru-RU" w:bidi="ar-SA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color w:val="000000"/>
      <w:lang w:eastAsia="ru-RU" w:bidi="ar-SA"/>
    </w:rPr>
  </w:style>
  <w:style w:type="paragraph" w:customStyle="1" w:styleId="xl84">
    <w:name w:val="xl84"/>
    <w:basedOn w:val="a"/>
    <w:pPr>
      <w:shd w:val="clear" w:color="auto" w:fill="FFFFFF"/>
      <w:spacing w:before="100" w:beforeAutospacing="1" w:after="100" w:afterAutospacing="1" w:line="240" w:lineRule="auto"/>
    </w:pPr>
    <w:rPr>
      <w:sz w:val="18"/>
      <w:szCs w:val="18"/>
      <w:lang w:eastAsia="ru-RU" w:bidi="ar-SA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lang w:eastAsia="ru-RU" w:bidi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lang w:eastAsia="ru-RU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 w:bidi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 w:bidi="ar-SA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color w:val="000000"/>
      <w:sz w:val="18"/>
      <w:szCs w:val="18"/>
      <w:lang w:eastAsia="ru-RU" w:bidi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color w:val="000000"/>
      <w:sz w:val="18"/>
      <w:szCs w:val="18"/>
      <w:lang w:eastAsia="ru-RU" w:bidi="ar-SA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 w:bidi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ru-RU" w:bidi="ar-SA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105">
    <w:name w:val="xl10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18"/>
      <w:szCs w:val="18"/>
      <w:lang w:eastAsia="ru-RU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 w:bidi="ar-SA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 w:bidi="ar-SA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color w:val="000000"/>
      <w:lang w:eastAsia="ru-RU" w:bidi="ar-SA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0">
    <w:name w:val="xl11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2">
    <w:name w:val="xl11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3">
    <w:name w:val="xl113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4">
    <w:name w:val="xl114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7">
    <w:name w:val="xl11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8">
    <w:name w:val="xl11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19">
    <w:name w:val="xl11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 w:bidi="ar-SA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color w:val="000000"/>
      <w:lang w:eastAsia="ru-RU" w:bidi="ar-SA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color w:val="000000"/>
      <w:lang w:eastAsia="ru-RU" w:bidi="ar-SA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aff2">
    <w:name w:val="Основной текст_"/>
    <w:link w:val="35"/>
    <w:rPr>
      <w:sz w:val="27"/>
      <w:szCs w:val="27"/>
      <w:shd w:val="clear" w:color="auto" w:fill="FFFFFF"/>
    </w:rPr>
  </w:style>
  <w:style w:type="paragraph" w:customStyle="1" w:styleId="35">
    <w:name w:val="Основной текст3"/>
    <w:basedOn w:val="a"/>
    <w:link w:val="aff2"/>
    <w:pPr>
      <w:shd w:val="clear" w:color="auto" w:fill="FFFFFF"/>
      <w:spacing w:line="317" w:lineRule="exact"/>
      <w:ind w:hanging="640"/>
    </w:pPr>
    <w:rPr>
      <w:rFonts w:asciiTheme="minorHAnsi" w:eastAsiaTheme="minorHAnsi" w:hAnsiTheme="minorHAnsi" w:cstheme="minorBidi"/>
      <w:sz w:val="27"/>
      <w:szCs w:val="27"/>
      <w:lang w:eastAsia="en-US" w:bidi="ar-SA"/>
    </w:rPr>
  </w:style>
  <w:style w:type="paragraph" w:customStyle="1" w:styleId="msobodytextbullet1gif">
    <w:name w:val="msobodytextbullet1.gif"/>
    <w:basedOn w:val="a"/>
    <w:pPr>
      <w:spacing w:before="100" w:beforeAutospacing="1" w:after="100" w:afterAutospacing="1" w:line="240" w:lineRule="auto"/>
    </w:pPr>
    <w:rPr>
      <w:lang w:eastAsia="ru-RU" w:bidi="ar-SA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 w:line="240" w:lineRule="auto"/>
    </w:pPr>
    <w:rPr>
      <w:lang w:eastAsia="ru-RU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OpenSymbol" w:eastAsia="OpenSymbol" w:hAnsi="OpenSymbol" w:hint="eastAsia"/>
    </w:rPr>
  </w:style>
  <w:style w:type="character" w:customStyle="1" w:styleId="1b">
    <w:name w:val="Основной шрифт абзаца1"/>
  </w:style>
  <w:style w:type="character" w:customStyle="1" w:styleId="WW8Num4z0">
    <w:name w:val="WW8Num4z0"/>
    <w:rPr>
      <w:rFonts w:ascii="Symbol" w:hAnsi="Symbol" w:hint="default"/>
    </w:rPr>
  </w:style>
  <w:style w:type="character" w:customStyle="1" w:styleId="WW-Absatz-Standardschriftart11">
    <w:name w:val="WW-Absatz-Standardschriftart11"/>
  </w:style>
  <w:style w:type="character" w:customStyle="1" w:styleId="27">
    <w:name w:val="Основной шрифт абзаца2"/>
  </w:style>
  <w:style w:type="character" w:customStyle="1" w:styleId="aff3">
    <w:name w:val="Текст концевой сноски Знак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4">
    <w:name w:val="Текст выноски Знак1"/>
    <w:basedOn w:val="a0"/>
    <w:link w:val="afb"/>
    <w:uiPriority w:val="99"/>
    <w:semiHidden/>
    <w:rPr>
      <w:rFonts w:ascii="Segoe UI" w:eastAsia="Times New Roman" w:hAnsi="Segoe UI" w:cs="Mangal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a0"/>
  </w:style>
  <w:style w:type="character" w:customStyle="1" w:styleId="hl">
    <w:name w:val="hl"/>
  </w:style>
  <w:style w:type="character" w:customStyle="1" w:styleId="value">
    <w:name w:val="value"/>
  </w:style>
  <w:style w:type="table" w:styleId="aff4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0C2561A0BFB318507858251F32596FB2EFDB266FEF0AA10139B6442944978918235A0932B8G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25B7-C8D6-400F-98F5-06386D52D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CA798-69E6-44AF-BF1D-A48E45B5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11075</Words>
  <Characters>63134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Podryadova</dc:creator>
  <cp:keywords/>
  <dc:description/>
  <cp:lastModifiedBy>Мелихова Оксана Петровна</cp:lastModifiedBy>
  <cp:revision>57</cp:revision>
  <cp:lastPrinted>2026-02-12T13:00:00Z</cp:lastPrinted>
  <dcterms:created xsi:type="dcterms:W3CDTF">2024-05-07T08:16:00Z</dcterms:created>
  <dcterms:modified xsi:type="dcterms:W3CDTF">2026-02-17T11:29:00Z</dcterms:modified>
</cp:coreProperties>
</file>